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2C" w:rsidRDefault="00476B2C" w:rsidP="00476B2C">
      <w:pPr>
        <w:jc w:val="center"/>
        <w:rPr>
          <w:lang w:val="id-ID"/>
        </w:rPr>
      </w:pPr>
      <w:r w:rsidRPr="00685640">
        <w:rPr>
          <w:lang w:val="id-ID"/>
        </w:rPr>
        <w:object w:dxaOrig="2431" w:dyaOrig="2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3.75pt" o:ole="">
            <v:imagedata r:id="rId8" o:title="" gain="69719f" grayscale="t" bilevel="t"/>
          </v:shape>
          <o:OLEObject Type="Embed" ProgID="Word.Picture.8" ShapeID="_x0000_i1025" DrawAspect="Content" ObjectID="_1430005260" r:id="rId9"/>
        </w:object>
      </w:r>
    </w:p>
    <w:p w:rsidR="00476B2C" w:rsidRPr="00685640" w:rsidRDefault="00476B2C" w:rsidP="00476B2C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lang w:val="id-ID"/>
        </w:rPr>
      </w:pPr>
      <w:r w:rsidRPr="00685640">
        <w:rPr>
          <w:rFonts w:ascii="Arial" w:hAnsi="Arial" w:cs="Arial"/>
          <w:b/>
          <w:lang w:val="id-ID"/>
        </w:rPr>
        <w:t xml:space="preserve">KEMENTERIAN KOORDINATOR BIDANG PEREKONOMIAN </w:t>
      </w:r>
    </w:p>
    <w:p w:rsidR="00476B2C" w:rsidRPr="00685640" w:rsidRDefault="00476B2C" w:rsidP="00476B2C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lang w:val="id-ID"/>
        </w:rPr>
      </w:pPr>
      <w:r w:rsidRPr="00685640">
        <w:rPr>
          <w:rFonts w:ascii="Arial" w:hAnsi="Arial" w:cs="Arial"/>
          <w:b/>
          <w:lang w:val="id-ID"/>
        </w:rPr>
        <w:t>REPUBLIK INDONESIA</w:t>
      </w:r>
    </w:p>
    <w:p w:rsidR="00476B2C" w:rsidRDefault="00476B2C" w:rsidP="00476B2C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4"/>
          <w:szCs w:val="24"/>
        </w:rPr>
      </w:pPr>
    </w:p>
    <w:p w:rsidR="00F3685F" w:rsidRDefault="00C63E58" w:rsidP="00476B2C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4"/>
          <w:szCs w:val="24"/>
        </w:rPr>
      </w:pPr>
      <w:r>
        <w:rPr>
          <w:rFonts w:ascii="Arial" w:eastAsia="ヒラギノ角ゴ Pro W3" w:hAnsi="Arial" w:cs="Arial"/>
          <w:b/>
          <w:bCs/>
          <w:color w:val="000000"/>
          <w:sz w:val="24"/>
          <w:szCs w:val="24"/>
          <w:lang w:val="id-ID"/>
        </w:rPr>
        <w:t>PANDUAN PENGISIAN</w:t>
      </w:r>
    </w:p>
    <w:p w:rsidR="00476B2C" w:rsidRPr="002376C0" w:rsidRDefault="00476B2C" w:rsidP="00476B2C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sz w:val="24"/>
          <w:szCs w:val="24"/>
        </w:rPr>
      </w:pPr>
      <w:r w:rsidRPr="002376C0">
        <w:rPr>
          <w:rFonts w:ascii="Arial" w:eastAsia="ヒラギノ角ゴ Pro W3" w:hAnsi="Arial" w:cs="Arial"/>
          <w:b/>
          <w:bCs/>
          <w:color w:val="000000"/>
          <w:sz w:val="24"/>
          <w:szCs w:val="24"/>
          <w:lang w:val="id-ID"/>
        </w:rPr>
        <w:t>FORMULIR PELAPORAN EITI</w:t>
      </w:r>
      <w:r w:rsidRPr="002376C0">
        <w:rPr>
          <w:rFonts w:ascii="Arial" w:eastAsia="ヒラギノ角ゴ Pro W3" w:hAnsi="Arial" w:cs="Arial"/>
          <w:b/>
          <w:bCs/>
          <w:color w:val="000000"/>
          <w:sz w:val="24"/>
          <w:szCs w:val="24"/>
        </w:rPr>
        <w:t xml:space="preserve"> </w:t>
      </w:r>
      <w:r w:rsidRPr="002376C0">
        <w:rPr>
          <w:rFonts w:ascii="Arial" w:eastAsia="ヒラギノ角ゴ Pro W3" w:hAnsi="Arial" w:cs="Arial"/>
          <w:b/>
          <w:bCs/>
          <w:sz w:val="24"/>
          <w:szCs w:val="24"/>
        </w:rPr>
        <w:t xml:space="preserve">INDONESIA </w:t>
      </w:r>
      <w:r w:rsidRPr="002376C0">
        <w:rPr>
          <w:rFonts w:ascii="Arial" w:eastAsia="ヒラギノ角ゴ Pro W3" w:hAnsi="Arial" w:cs="Arial"/>
          <w:b/>
          <w:bCs/>
          <w:sz w:val="24"/>
          <w:szCs w:val="24"/>
          <w:lang w:val="id-ID"/>
        </w:rPr>
        <w:t xml:space="preserve">UNTUK TAHUN </w:t>
      </w:r>
      <w:r w:rsidRPr="002376C0">
        <w:rPr>
          <w:rFonts w:ascii="Arial" w:eastAsia="ヒラギノ角ゴ Pro W3" w:hAnsi="Arial" w:cs="Arial"/>
          <w:b/>
          <w:bCs/>
          <w:sz w:val="24"/>
          <w:szCs w:val="24"/>
        </w:rPr>
        <w:t>20</w:t>
      </w:r>
      <w:r w:rsidRPr="002376C0">
        <w:rPr>
          <w:rFonts w:ascii="Arial" w:eastAsia="ヒラギノ角ゴ Pro W3" w:hAnsi="Arial" w:cs="Arial"/>
          <w:b/>
          <w:bCs/>
          <w:sz w:val="24"/>
          <w:szCs w:val="24"/>
          <w:lang w:val="id-ID"/>
        </w:rPr>
        <w:t>10 DAN 2011</w:t>
      </w:r>
    </w:p>
    <w:p w:rsidR="00476B2C" w:rsidRPr="0023397A" w:rsidRDefault="00F1243E" w:rsidP="00476B2C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r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DIISI OLEH KONTRAKTOR</w:t>
      </w:r>
      <w:r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  <w:t xml:space="preserve"> DAN MITRA KKS </w:t>
      </w:r>
      <w:r w:rsidR="00476B2C" w:rsidRPr="0023397A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MINYAK DAN GAS BUMI</w:t>
      </w:r>
    </w:p>
    <w:p w:rsidR="00476B2C" w:rsidRPr="0023397A" w:rsidRDefault="00476B2C" w:rsidP="00476B2C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C63E58" w:rsidRDefault="006B59A7" w:rsidP="0059143A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120"/>
        <w:jc w:val="both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PANDUAN INI </w:t>
      </w:r>
      <w:r w:rsidR="00C63E58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BERISI: </w:t>
      </w:r>
      <w:r w:rsidR="00C63E58">
        <w:rPr>
          <w:rFonts w:ascii="Arial" w:eastAsia="ヒラギノ角ゴ Pro W3" w:hAnsi="Arial" w:cs="Arial"/>
          <w:color w:val="000000"/>
          <w:sz w:val="20"/>
          <w:szCs w:val="20"/>
        </w:rPr>
        <w:t>PE</w:t>
      </w:r>
      <w:r w:rsidR="00C63E58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NJELASAN FORMULIR, TABEL KODE NAMA FILE</w:t>
      </w:r>
      <w:r w:rsid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, DAN</w:t>
      </w:r>
      <w:r w:rsidR="00AA1EB4"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</w:t>
      </w:r>
      <w:r w:rsid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CONTOH PENGISIAN.</w:t>
      </w:r>
    </w:p>
    <w:p w:rsidR="00C63E58" w:rsidRPr="005028AD" w:rsidRDefault="00FF3143" w:rsidP="00246760">
      <w:pPr>
        <w:jc w:val="both"/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 xml:space="preserve">I. </w:t>
      </w:r>
      <w:r w:rsidR="00C63E58" w:rsidRPr="005028AD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>PENJELASAN FORMULIR</w:t>
      </w:r>
    </w:p>
    <w:p w:rsidR="00476B2C" w:rsidRPr="0023397A" w:rsidRDefault="00207058" w:rsidP="0024676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Formulir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ini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terdiri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dari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4 (empat)</w:t>
      </w:r>
      <w:r w:rsidR="00476B2C"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476B2C" w:rsidRPr="0023397A">
        <w:rPr>
          <w:rFonts w:ascii="Arial" w:eastAsia="ヒラギノ角ゴ Pro W3" w:hAnsi="Arial" w:cs="Arial"/>
          <w:color w:val="000000"/>
          <w:sz w:val="20"/>
          <w:szCs w:val="20"/>
        </w:rPr>
        <w:t>bagian</w:t>
      </w:r>
      <w:proofErr w:type="spellEnd"/>
      <w:r w:rsidR="00476B2C"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="00476B2C" w:rsidRPr="0023397A">
        <w:rPr>
          <w:rFonts w:ascii="Arial" w:eastAsia="ヒラギノ角ゴ Pro W3" w:hAnsi="Arial" w:cs="Arial"/>
          <w:color w:val="000000"/>
          <w:sz w:val="20"/>
          <w:szCs w:val="20"/>
        </w:rPr>
        <w:t>yaitu</w:t>
      </w:r>
      <w:proofErr w:type="spellEnd"/>
      <w:r w:rsidR="00476B2C" w:rsidRPr="0023397A">
        <w:rPr>
          <w:rFonts w:ascii="Arial" w:eastAsia="ヒラギノ角ゴ Pro W3" w:hAnsi="Arial" w:cs="Arial"/>
          <w:color w:val="000000"/>
          <w:sz w:val="20"/>
          <w:szCs w:val="20"/>
        </w:rPr>
        <w:t>:</w:t>
      </w:r>
    </w:p>
    <w:p w:rsidR="00476B2C" w:rsidRPr="0023397A" w:rsidRDefault="00476B2C" w:rsidP="00246760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>Informasi</w:t>
      </w:r>
      <w:proofErr w:type="spellEnd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>isian</w:t>
      </w:r>
      <w:proofErr w:type="spellEnd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>tentang</w:t>
      </w:r>
      <w:proofErr w:type="spellEnd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>Kontraktor</w:t>
      </w:r>
      <w:proofErr w:type="spellEnd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 KKS </w:t>
      </w:r>
      <w:proofErr w:type="spellStart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>Mitra</w:t>
      </w:r>
      <w:proofErr w:type="spellEnd"/>
      <w:r w:rsidRPr="0023397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</w:p>
    <w:p w:rsidR="00476B2C" w:rsidRPr="00DC6E57" w:rsidRDefault="00476B2C" w:rsidP="00246760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Informasi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untuk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rekonsiliasi</w:t>
      </w:r>
      <w:proofErr w:type="spellEnd"/>
    </w:p>
    <w:p w:rsidR="00476B2C" w:rsidRPr="00ED7207" w:rsidRDefault="00476B2C" w:rsidP="00246760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Pernyataan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kesesuaian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.</w:t>
      </w:r>
    </w:p>
    <w:p w:rsidR="00ED7207" w:rsidRPr="00DC6E57" w:rsidRDefault="00ED7207" w:rsidP="00246760">
      <w:pPr>
        <w:pStyle w:val="ListParagraph"/>
        <w:numPr>
          <w:ilvl w:val="1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Lampiran </w:t>
      </w:r>
    </w:p>
    <w:p w:rsidR="00476B2C" w:rsidRPr="00DC6E57" w:rsidRDefault="00476B2C" w:rsidP="0024676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Bagian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I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berisi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informasi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tentang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Kontraktor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KKS,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yaitu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proofErr w:type="gram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Kontraktor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KKS,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wilayah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kerja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alamat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serta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penanggung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jawab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teknis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.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Mitra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adalah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perorangan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/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perusahaan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yang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mempunyai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kepemilikan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saham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pada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KKS.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Bagian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ini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lengkap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informasi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yang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masih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berlaku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.</w:t>
      </w:r>
    </w:p>
    <w:p w:rsidR="00476B2C" w:rsidRPr="00DC6E57" w:rsidRDefault="00476B2C" w:rsidP="0024676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Bagian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II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adalah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tabel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tentang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jumlah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kontribusi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perusahaan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kepada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n</w:t>
      </w:r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egara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yang </w:t>
      </w:r>
      <w:proofErr w:type="spellStart"/>
      <w:proofErr w:type="gramStart"/>
      <w:r>
        <w:rPr>
          <w:rFonts w:ascii="Arial" w:eastAsia="ヒラギノ角ゴ Pro W3" w:hAnsi="Arial" w:cs="Arial"/>
          <w:color w:val="000000"/>
          <w:sz w:val="20"/>
          <w:szCs w:val="20"/>
        </w:rPr>
        <w:t>akan</w:t>
      </w:r>
      <w:proofErr w:type="spellEnd"/>
      <w:proofErr w:type="gram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direkonsiliasi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.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Tabel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ini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angka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baik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satuan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volume (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untuk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bentuk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natura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/</w:t>
      </w:r>
      <w:r w:rsidRPr="00DC6E57">
        <w:rPr>
          <w:rFonts w:ascii="Arial" w:eastAsia="ヒラギノ角ゴ Pro W3" w:hAnsi="Arial" w:cs="Arial"/>
          <w:i/>
          <w:color w:val="000000"/>
          <w:sz w:val="20"/>
          <w:szCs w:val="20"/>
        </w:rPr>
        <w:t>in-kind</w:t>
      </w:r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)</w:t>
      </w:r>
      <w:r w:rsidRPr="00DC6E57">
        <w:rPr>
          <w:rFonts w:ascii="Arial" w:eastAsia="ヒラギノ角ゴ Pro W3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satuan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dolar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Amerika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(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untuk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bentuk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tunai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).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Angka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yang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ditulis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adalah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angka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penuh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yaitu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tidak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disingkat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ribuan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atau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jutaan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. </w:t>
      </w:r>
    </w:p>
    <w:p w:rsidR="00476B2C" w:rsidRPr="00AA1EB4" w:rsidRDefault="00476B2C" w:rsidP="0024676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Bagian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III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adalah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pernyataan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kesesuaian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yaitu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menyetujui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bahwa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informasi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yang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telah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telah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>ketentuan</w:t>
      </w:r>
      <w:proofErr w:type="spellEnd"/>
      <w:r w:rsidRPr="00DC6E5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pernyataan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tersebut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.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Pada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bagian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ini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proofErr w:type="gram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serta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jabatan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pejabat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>penangung</w:t>
      </w:r>
      <w:proofErr w:type="spellEnd"/>
      <w:r w:rsidRPr="004306EA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jawab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serta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ditandatangani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.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Disarankan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dibubuhi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cap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perusahaan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.</w:t>
      </w:r>
    </w:p>
    <w:p w:rsidR="00AA1EB4" w:rsidRPr="00AA1EB4" w:rsidRDefault="00AA1EB4" w:rsidP="0024676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Bagian IV adalah lampiran untuk diisi dengan rincian atas angka yang dilaporkan untuk itemm DMO </w:t>
      </w:r>
      <w:r w:rsidRPr="00AA1EB4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Fee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(Lampiran II.A.3), </w:t>
      </w:r>
      <w:r w:rsidRPr="00AA1EB4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Signature Bonus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(Lampiran II.B.1), </w:t>
      </w:r>
      <w:r w:rsidRPr="00AA1EB4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Production Bonus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(Lampiran II.B.2), dan </w:t>
      </w:r>
      <w:r w:rsidRPr="00AA1EB4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Corporate and Dividend Tax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(Lampiran II.B.3). Lampiran-lampiran ini diisi dengan rinci sesuai dengan invoice pembayaran, tanggal transfer, dan jumlah pembayaran. Total pada masing-masing lampiran harus sesuai dengan item-item tersebut pada tabel Bagian II.</w:t>
      </w:r>
    </w:p>
    <w:p w:rsidR="00AC7190" w:rsidRPr="00AA1EB4" w:rsidRDefault="00476B2C" w:rsidP="0024676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Formulir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yang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telah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lengkap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dikirim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melalui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email: </w:t>
      </w:r>
      <w:hyperlink r:id="rId10" w:history="1">
        <w:r w:rsidRPr="00AA1EB4">
          <w:rPr>
            <w:rStyle w:val="Hyperlink"/>
            <w:rFonts w:ascii="Arial" w:eastAsia="ヒラギノ角ゴ Pro W3" w:hAnsi="Arial" w:cs="Arial"/>
            <w:sz w:val="20"/>
            <w:szCs w:val="20"/>
          </w:rPr>
          <w:t>document@eiti.ekon.go.id</w:t>
        </w:r>
      </w:hyperlink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0D2327" w:rsidRPr="00AA1EB4">
        <w:rPr>
          <w:rFonts w:ascii="Arial" w:eastAsia="ヒラギノ角ゴ Pro W3" w:hAnsi="Arial" w:cs="Arial"/>
          <w:color w:val="000000"/>
          <w:sz w:val="20"/>
          <w:szCs w:val="20"/>
        </w:rPr>
        <w:t>atau</w:t>
      </w:r>
      <w:proofErr w:type="spellEnd"/>
      <w:r w:rsidR="000D2327"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0756DA" w:rsidRPr="00AA1EB4">
        <w:rPr>
          <w:rFonts w:ascii="Arial" w:eastAsia="ヒラギノ角ゴ Pro W3" w:hAnsi="Arial" w:cs="Arial"/>
          <w:color w:val="000000"/>
          <w:sz w:val="20"/>
          <w:szCs w:val="20"/>
        </w:rPr>
        <w:t>dapat</w:t>
      </w:r>
      <w:proofErr w:type="spellEnd"/>
      <w:r w:rsidR="000756DA"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0D2327" w:rsidRPr="00AA1EB4">
        <w:rPr>
          <w:rFonts w:ascii="Arial" w:eastAsia="ヒラギノ角ゴ Pro W3" w:hAnsi="Arial" w:cs="Arial"/>
          <w:color w:val="000000"/>
          <w:sz w:val="20"/>
          <w:szCs w:val="20"/>
        </w:rPr>
        <w:t>melalui</w:t>
      </w:r>
      <w:proofErr w:type="spellEnd"/>
      <w:r w:rsidR="000D2327"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0756DA" w:rsidRPr="00AA1EB4">
        <w:rPr>
          <w:rFonts w:ascii="Arial" w:eastAsia="ヒラギノ角ゴ Pro W3" w:hAnsi="Arial" w:cs="Arial"/>
          <w:color w:val="000000"/>
          <w:sz w:val="20"/>
          <w:szCs w:val="20"/>
        </w:rPr>
        <w:t>pos</w:t>
      </w:r>
      <w:proofErr w:type="spellEnd"/>
      <w:r w:rsidR="000D2327"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4306EA" w:rsidRPr="00AA1EB4">
        <w:rPr>
          <w:rFonts w:ascii="Arial" w:eastAsia="ヒラギノ角ゴ Pro W3" w:hAnsi="Arial" w:cs="Arial"/>
          <w:color w:val="000000"/>
          <w:sz w:val="20"/>
          <w:szCs w:val="20"/>
        </w:rPr>
        <w:t>ke</w:t>
      </w:r>
      <w:proofErr w:type="spellEnd"/>
      <w:r w:rsidR="004306EA"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4306EA" w:rsidRPr="00AA1EB4">
        <w:rPr>
          <w:rFonts w:ascii="Arial" w:eastAsia="ヒラギノ角ゴ Pro W3" w:hAnsi="Arial" w:cs="Arial"/>
          <w:color w:val="000000"/>
          <w:sz w:val="20"/>
          <w:szCs w:val="20"/>
        </w:rPr>
        <w:t>alamat</w:t>
      </w:r>
      <w:proofErr w:type="spellEnd"/>
      <w:r w:rsidR="004306EA"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: </w:t>
      </w:r>
      <w:proofErr w:type="spellStart"/>
      <w:r w:rsidR="004306EA" w:rsidRPr="00AA1EB4">
        <w:rPr>
          <w:rFonts w:ascii="Arial" w:eastAsia="ヒラギノ角ゴ Pro W3" w:hAnsi="Arial" w:cs="Arial"/>
          <w:color w:val="000000"/>
          <w:sz w:val="20"/>
          <w:szCs w:val="20"/>
          <w:u w:val="single"/>
        </w:rPr>
        <w:t>Sekretariat</w:t>
      </w:r>
      <w:proofErr w:type="spellEnd"/>
      <w:r w:rsidR="004306EA" w:rsidRPr="00AA1EB4">
        <w:rPr>
          <w:rFonts w:ascii="Arial" w:eastAsia="ヒラギノ角ゴ Pro W3" w:hAnsi="Arial" w:cs="Arial"/>
          <w:color w:val="000000"/>
          <w:sz w:val="20"/>
          <w:szCs w:val="20"/>
          <w:u w:val="single"/>
        </w:rPr>
        <w:t xml:space="preserve"> EITI Indonesia, </w:t>
      </w:r>
      <w:proofErr w:type="spellStart"/>
      <w:r w:rsidR="004306EA" w:rsidRPr="00AA1EB4">
        <w:rPr>
          <w:rFonts w:ascii="Arial" w:hAnsi="Arial" w:cs="Arial"/>
          <w:sz w:val="20"/>
          <w:szCs w:val="20"/>
          <w:u w:val="single"/>
        </w:rPr>
        <w:t>Gedung</w:t>
      </w:r>
      <w:proofErr w:type="spellEnd"/>
      <w:r w:rsidR="004306EA" w:rsidRPr="00AA1EB4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="004306EA" w:rsidRPr="00AA1EB4">
        <w:rPr>
          <w:rFonts w:ascii="Arial" w:hAnsi="Arial" w:cs="Arial"/>
          <w:sz w:val="20"/>
          <w:szCs w:val="20"/>
          <w:u w:val="single"/>
        </w:rPr>
        <w:t>Kementerian</w:t>
      </w:r>
      <w:proofErr w:type="spellEnd"/>
      <w:r w:rsidR="004306EA" w:rsidRPr="00AA1EB4">
        <w:rPr>
          <w:rFonts w:ascii="Arial" w:hAnsi="Arial" w:cs="Arial"/>
          <w:sz w:val="20"/>
          <w:szCs w:val="20"/>
          <w:u w:val="single"/>
        </w:rPr>
        <w:t xml:space="preserve"> BUMN, </w:t>
      </w:r>
      <w:proofErr w:type="spellStart"/>
      <w:r w:rsidR="004306EA" w:rsidRPr="00AA1EB4">
        <w:rPr>
          <w:rFonts w:ascii="Arial" w:hAnsi="Arial" w:cs="Arial"/>
          <w:sz w:val="20"/>
          <w:szCs w:val="20"/>
          <w:u w:val="single"/>
        </w:rPr>
        <w:t>Lantai</w:t>
      </w:r>
      <w:proofErr w:type="spellEnd"/>
      <w:r w:rsidR="004306EA" w:rsidRPr="00AA1EB4">
        <w:rPr>
          <w:rFonts w:ascii="Arial" w:hAnsi="Arial" w:cs="Arial"/>
          <w:sz w:val="20"/>
          <w:szCs w:val="20"/>
          <w:u w:val="single"/>
        </w:rPr>
        <w:t xml:space="preserve"> 8, Jl. Medan </w:t>
      </w:r>
      <w:proofErr w:type="spellStart"/>
      <w:r w:rsidR="004306EA" w:rsidRPr="00AA1EB4">
        <w:rPr>
          <w:rFonts w:ascii="Arial" w:hAnsi="Arial" w:cs="Arial"/>
          <w:sz w:val="20"/>
          <w:szCs w:val="20"/>
          <w:u w:val="single"/>
        </w:rPr>
        <w:t>Me</w:t>
      </w:r>
      <w:r w:rsidR="004306EA" w:rsidRPr="001C05F5">
        <w:rPr>
          <w:rFonts w:ascii="Arial" w:hAnsi="Arial" w:cs="Arial"/>
          <w:sz w:val="20"/>
          <w:szCs w:val="20"/>
          <w:u w:val="single"/>
        </w:rPr>
        <w:t>rdeka</w:t>
      </w:r>
      <w:proofErr w:type="spellEnd"/>
      <w:r w:rsidR="004306EA" w:rsidRPr="001C05F5">
        <w:rPr>
          <w:rFonts w:ascii="Arial" w:hAnsi="Arial" w:cs="Arial"/>
          <w:sz w:val="20"/>
          <w:szCs w:val="20"/>
          <w:u w:val="single"/>
        </w:rPr>
        <w:t xml:space="preserve"> Selatan No. 13, Jakarta 10110, </w:t>
      </w:r>
      <w:r w:rsidR="004306EA" w:rsidRPr="001C05F5">
        <w:rPr>
          <w:rFonts w:ascii="Arial" w:hAnsi="Arial" w:cs="Arial"/>
          <w:sz w:val="20"/>
          <w:szCs w:val="20"/>
          <w:u w:val="single"/>
          <w:lang w:val="id-ID"/>
        </w:rPr>
        <w:t>Tele</w:t>
      </w:r>
      <w:proofErr w:type="spellStart"/>
      <w:r w:rsidR="004306EA" w:rsidRPr="001C05F5">
        <w:rPr>
          <w:rFonts w:ascii="Arial" w:hAnsi="Arial" w:cs="Arial"/>
          <w:sz w:val="20"/>
          <w:szCs w:val="20"/>
          <w:u w:val="single"/>
        </w:rPr>
        <w:t>pon</w:t>
      </w:r>
      <w:proofErr w:type="spellEnd"/>
      <w:r w:rsidR="004306EA" w:rsidRPr="001C05F5">
        <w:rPr>
          <w:rFonts w:ascii="Arial" w:hAnsi="Arial" w:cs="Arial"/>
          <w:sz w:val="20"/>
          <w:szCs w:val="20"/>
          <w:u w:val="single"/>
        </w:rPr>
        <w:t>: 021-34832642</w:t>
      </w:r>
      <w:r w:rsidR="004306EA" w:rsidRPr="001C05F5">
        <w:rPr>
          <w:rFonts w:ascii="Arial" w:hAnsi="Arial" w:cs="Arial"/>
          <w:sz w:val="20"/>
          <w:szCs w:val="20"/>
          <w:u w:val="single"/>
          <w:lang w:val="id-ID"/>
        </w:rPr>
        <w:t>;  Fax</w:t>
      </w:r>
      <w:r w:rsidR="004306EA" w:rsidRPr="001C05F5">
        <w:rPr>
          <w:rFonts w:ascii="Arial" w:hAnsi="Arial" w:cs="Arial"/>
          <w:sz w:val="20"/>
          <w:szCs w:val="20"/>
          <w:u w:val="single"/>
        </w:rPr>
        <w:t>: 021-</w:t>
      </w:r>
      <w:r w:rsidR="004306EA" w:rsidRPr="001C05F5">
        <w:rPr>
          <w:rFonts w:ascii="Arial" w:hAnsi="Arial" w:cs="Arial"/>
          <w:sz w:val="20"/>
          <w:szCs w:val="20"/>
          <w:u w:val="single"/>
          <w:lang w:val="id-ID"/>
        </w:rPr>
        <w:t xml:space="preserve"> 3</w:t>
      </w:r>
      <w:r w:rsidR="004306EA" w:rsidRPr="001C05F5">
        <w:rPr>
          <w:rFonts w:ascii="Arial" w:hAnsi="Arial" w:cs="Arial"/>
          <w:sz w:val="20"/>
          <w:szCs w:val="20"/>
          <w:u w:val="single"/>
        </w:rPr>
        <w:t>4832645</w:t>
      </w:r>
      <w:r w:rsidR="00E06AF1" w:rsidRPr="001C05F5">
        <w:rPr>
          <w:rFonts w:ascii="Arial" w:hAnsi="Arial" w:cs="Arial"/>
          <w:sz w:val="20"/>
          <w:szCs w:val="20"/>
          <w:u w:val="single"/>
        </w:rPr>
        <w:t>.</w:t>
      </w:r>
      <w:r w:rsidR="00E06AF1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190" w:rsidRPr="001C05F5">
        <w:rPr>
          <w:rFonts w:ascii="Arial" w:hAnsi="Arial" w:cs="Arial"/>
          <w:sz w:val="20"/>
          <w:szCs w:val="20"/>
        </w:rPr>
        <w:t>Untuk</w:t>
      </w:r>
      <w:proofErr w:type="spellEnd"/>
      <w:r w:rsidR="00AC7190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190" w:rsidRPr="001C05F5">
        <w:rPr>
          <w:rFonts w:ascii="Arial" w:hAnsi="Arial" w:cs="Arial"/>
          <w:sz w:val="20"/>
          <w:szCs w:val="20"/>
        </w:rPr>
        <w:t>do</w:t>
      </w:r>
      <w:r w:rsidR="00E06AF1" w:rsidRPr="001C05F5">
        <w:rPr>
          <w:rFonts w:ascii="Arial" w:hAnsi="Arial" w:cs="Arial"/>
          <w:sz w:val="20"/>
          <w:szCs w:val="20"/>
        </w:rPr>
        <w:t>kumen</w:t>
      </w:r>
      <w:proofErr w:type="spellEnd"/>
      <w:r w:rsidR="00E06AF1" w:rsidRPr="001C05F5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="00E06AF1" w:rsidRPr="001C05F5">
        <w:rPr>
          <w:rFonts w:ascii="Arial" w:hAnsi="Arial" w:cs="Arial"/>
          <w:sz w:val="20"/>
          <w:szCs w:val="20"/>
        </w:rPr>
        <w:t>dikirim</w:t>
      </w:r>
      <w:proofErr w:type="spellEnd"/>
      <w:r w:rsidR="00E06AF1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6AF1" w:rsidRPr="001C05F5">
        <w:rPr>
          <w:rFonts w:ascii="Arial" w:hAnsi="Arial" w:cs="Arial"/>
          <w:sz w:val="20"/>
          <w:szCs w:val="20"/>
        </w:rPr>
        <w:t>melalui</w:t>
      </w:r>
      <w:proofErr w:type="spellEnd"/>
      <w:r w:rsidR="00E06AF1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6AF1" w:rsidRPr="001C05F5">
        <w:rPr>
          <w:rFonts w:ascii="Arial" w:hAnsi="Arial" w:cs="Arial"/>
          <w:sz w:val="20"/>
          <w:szCs w:val="20"/>
        </w:rPr>
        <w:t>pos</w:t>
      </w:r>
      <w:proofErr w:type="spellEnd"/>
      <w:r w:rsidR="00E06AF1" w:rsidRPr="001C05F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C7190" w:rsidRPr="001C05F5">
        <w:rPr>
          <w:rFonts w:ascii="Arial" w:hAnsi="Arial" w:cs="Arial"/>
          <w:sz w:val="20"/>
          <w:szCs w:val="20"/>
        </w:rPr>
        <w:t>harap</w:t>
      </w:r>
      <w:proofErr w:type="spellEnd"/>
      <w:r w:rsidR="00AC7190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190" w:rsidRPr="001C05F5">
        <w:rPr>
          <w:rFonts w:ascii="Arial" w:hAnsi="Arial" w:cs="Arial"/>
          <w:sz w:val="20"/>
          <w:szCs w:val="20"/>
        </w:rPr>
        <w:t>ditulis</w:t>
      </w:r>
      <w:proofErr w:type="spellEnd"/>
      <w:r w:rsidR="00AC7190" w:rsidRPr="001C05F5">
        <w:rPr>
          <w:rFonts w:ascii="Arial" w:hAnsi="Arial" w:cs="Arial"/>
          <w:sz w:val="20"/>
          <w:szCs w:val="20"/>
        </w:rPr>
        <w:t xml:space="preserve"> </w:t>
      </w:r>
      <w:r w:rsidR="00C2747F" w:rsidRPr="001C05F5">
        <w:rPr>
          <w:rFonts w:ascii="Arial" w:hAnsi="Arial" w:cs="Arial"/>
          <w:sz w:val="20"/>
          <w:szCs w:val="20"/>
          <w:lang w:val="id-ID"/>
        </w:rPr>
        <w:t>Kode Nama File</w:t>
      </w:r>
      <w:r w:rsidR="00AC7190" w:rsidRPr="001C05F5">
        <w:rPr>
          <w:rFonts w:ascii="Arial" w:hAnsi="Arial" w:cs="Arial"/>
          <w:sz w:val="20"/>
          <w:szCs w:val="20"/>
        </w:rPr>
        <w:t xml:space="preserve"> di </w:t>
      </w:r>
      <w:proofErr w:type="spellStart"/>
      <w:r w:rsidR="00AC7190" w:rsidRPr="001C05F5">
        <w:rPr>
          <w:rFonts w:ascii="Arial" w:hAnsi="Arial" w:cs="Arial"/>
          <w:sz w:val="20"/>
          <w:szCs w:val="20"/>
        </w:rPr>
        <w:t>pojok</w:t>
      </w:r>
      <w:proofErr w:type="spellEnd"/>
      <w:r w:rsidR="00AC7190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190" w:rsidRPr="001C05F5">
        <w:rPr>
          <w:rFonts w:ascii="Arial" w:hAnsi="Arial" w:cs="Arial"/>
          <w:sz w:val="20"/>
          <w:szCs w:val="20"/>
        </w:rPr>
        <w:t>kanan</w:t>
      </w:r>
      <w:proofErr w:type="spellEnd"/>
      <w:r w:rsidR="00E06AF1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6AF1" w:rsidRPr="001C05F5">
        <w:rPr>
          <w:rFonts w:ascii="Arial" w:hAnsi="Arial" w:cs="Arial"/>
          <w:sz w:val="20"/>
          <w:szCs w:val="20"/>
        </w:rPr>
        <w:t>atas</w:t>
      </w:r>
      <w:proofErr w:type="spellEnd"/>
      <w:r w:rsidR="00E06AF1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6AF1" w:rsidRPr="001C05F5">
        <w:rPr>
          <w:rFonts w:ascii="Arial" w:hAnsi="Arial" w:cs="Arial"/>
          <w:sz w:val="20"/>
          <w:szCs w:val="20"/>
        </w:rPr>
        <w:t>pada</w:t>
      </w:r>
      <w:proofErr w:type="spellEnd"/>
      <w:r w:rsidR="00E06AF1" w:rsidRPr="001C05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6AF1" w:rsidRPr="001C05F5">
        <w:rPr>
          <w:rFonts w:ascii="Arial" w:hAnsi="Arial" w:cs="Arial"/>
          <w:sz w:val="20"/>
          <w:szCs w:val="20"/>
        </w:rPr>
        <w:t>amplop</w:t>
      </w:r>
      <w:proofErr w:type="spellEnd"/>
      <w:r w:rsidR="00AC7190" w:rsidRPr="001C05F5">
        <w:rPr>
          <w:rFonts w:ascii="Arial" w:hAnsi="Arial" w:cs="Arial"/>
          <w:sz w:val="20"/>
          <w:szCs w:val="20"/>
        </w:rPr>
        <w:t>.</w:t>
      </w:r>
    </w:p>
    <w:p w:rsidR="00C2747F" w:rsidRPr="00AA1EB4" w:rsidRDefault="00C2747F" w:rsidP="0024676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Dokumen atau f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ile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yang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dikirim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baik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melalui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email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atau pos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diberi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urutan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Kontraktor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KKS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mengikuti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aturan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T</w:t>
      </w:r>
      <w:proofErr w:type="spellStart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>abel</w:t>
      </w:r>
      <w:proofErr w:type="spellEnd"/>
      <w:r w:rsidRPr="00AA1EB4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 w:rsidRPr="00AA1EB4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Kode Nama File.</w:t>
      </w:r>
    </w:p>
    <w:p w:rsidR="00C2747F" w:rsidRPr="00AA1EB4" w:rsidRDefault="00C2747F" w:rsidP="00246760">
      <w:pPr>
        <w:pStyle w:val="ListParagraph"/>
        <w:spacing w:after="120"/>
        <w:ind w:left="360"/>
        <w:contextualSpacing w:val="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F1243E" w:rsidRPr="00284F8A" w:rsidRDefault="00F1243E" w:rsidP="00F1243E">
      <w:pPr>
        <w:pBdr>
          <w:bottom w:val="single" w:sz="2" w:space="1" w:color="auto"/>
        </w:pBdr>
        <w:spacing w:after="0" w:line="240" w:lineRule="auto"/>
        <w:rPr>
          <w:rFonts w:ascii="Arial" w:eastAsia="ヒラギノ角ゴ Pro W3" w:hAnsi="Arial" w:cs="Arial"/>
          <w:b/>
          <w:bCs/>
          <w:color w:val="000000"/>
          <w:sz w:val="18"/>
          <w:szCs w:val="18"/>
        </w:rPr>
      </w:pPr>
      <w:r w:rsidRPr="00284F8A">
        <w:rPr>
          <w:rFonts w:ascii="Arial" w:eastAsia="ヒラギノ角ゴ Pro W3" w:hAnsi="Arial" w:cs="Arial"/>
          <w:b/>
          <w:bCs/>
          <w:color w:val="000000"/>
          <w:sz w:val="18"/>
          <w:szCs w:val="18"/>
          <w:lang w:val="id-ID"/>
        </w:rPr>
        <w:lastRenderedPageBreak/>
        <w:t>PANDUAN PENGISIAN</w:t>
      </w:r>
    </w:p>
    <w:p w:rsidR="00F1243E" w:rsidRPr="00284F8A" w:rsidRDefault="00F1243E" w:rsidP="00F1243E">
      <w:pPr>
        <w:pBdr>
          <w:bottom w:val="single" w:sz="2" w:space="1" w:color="auto"/>
        </w:pBdr>
        <w:spacing w:after="0" w:line="240" w:lineRule="auto"/>
        <w:rPr>
          <w:rFonts w:ascii="Arial" w:eastAsia="ヒラギノ角ゴ Pro W3" w:hAnsi="Arial" w:cs="Arial"/>
          <w:b/>
          <w:bCs/>
          <w:sz w:val="18"/>
          <w:szCs w:val="18"/>
          <w:lang w:val="id-ID"/>
        </w:rPr>
      </w:pPr>
      <w:r w:rsidRPr="00284F8A">
        <w:rPr>
          <w:rFonts w:ascii="Arial" w:eastAsia="ヒラギノ角ゴ Pro W3" w:hAnsi="Arial" w:cs="Arial"/>
          <w:b/>
          <w:bCs/>
          <w:color w:val="000000"/>
          <w:sz w:val="18"/>
          <w:szCs w:val="18"/>
          <w:lang w:val="id-ID"/>
        </w:rPr>
        <w:t>FORMULIR PELAPORAN EITI</w:t>
      </w:r>
      <w:r w:rsidRPr="00284F8A">
        <w:rPr>
          <w:rFonts w:ascii="Arial" w:eastAsia="ヒラギノ角ゴ Pro W3" w:hAnsi="Arial" w:cs="Arial"/>
          <w:b/>
          <w:bCs/>
          <w:color w:val="000000"/>
          <w:sz w:val="18"/>
          <w:szCs w:val="18"/>
        </w:rPr>
        <w:t xml:space="preserve"> </w:t>
      </w:r>
      <w:r w:rsidRPr="00284F8A">
        <w:rPr>
          <w:rFonts w:ascii="Arial" w:eastAsia="ヒラギノ角ゴ Pro W3" w:hAnsi="Arial" w:cs="Arial"/>
          <w:b/>
          <w:bCs/>
          <w:sz w:val="18"/>
          <w:szCs w:val="18"/>
        </w:rPr>
        <w:t xml:space="preserve">INDONESIA </w:t>
      </w:r>
      <w:r w:rsidRPr="00284F8A">
        <w:rPr>
          <w:rFonts w:ascii="Arial" w:eastAsia="ヒラギノ角ゴ Pro W3" w:hAnsi="Arial" w:cs="Arial"/>
          <w:b/>
          <w:bCs/>
          <w:sz w:val="18"/>
          <w:szCs w:val="18"/>
          <w:lang w:val="id-ID"/>
        </w:rPr>
        <w:t xml:space="preserve">UNTUK TAHUN </w:t>
      </w:r>
      <w:r w:rsidRPr="00284F8A">
        <w:rPr>
          <w:rFonts w:ascii="Arial" w:eastAsia="ヒラギノ角ゴ Pro W3" w:hAnsi="Arial" w:cs="Arial"/>
          <w:b/>
          <w:bCs/>
          <w:sz w:val="18"/>
          <w:szCs w:val="18"/>
        </w:rPr>
        <w:t>20</w:t>
      </w:r>
      <w:r w:rsidRPr="00284F8A">
        <w:rPr>
          <w:rFonts w:ascii="Arial" w:eastAsia="ヒラギノ角ゴ Pro W3" w:hAnsi="Arial" w:cs="Arial"/>
          <w:b/>
          <w:bCs/>
          <w:sz w:val="18"/>
          <w:szCs w:val="18"/>
          <w:lang w:val="id-ID"/>
        </w:rPr>
        <w:t>10 DAN 2011</w:t>
      </w:r>
    </w:p>
    <w:p w:rsidR="00F1243E" w:rsidRPr="00284F8A" w:rsidRDefault="00F1243E" w:rsidP="00F1243E">
      <w:pPr>
        <w:pBdr>
          <w:bottom w:val="single" w:sz="2" w:space="1" w:color="auto"/>
        </w:pBdr>
        <w:spacing w:after="120" w:line="240" w:lineRule="auto"/>
        <w:rPr>
          <w:rFonts w:ascii="Arial" w:eastAsia="ヒラギノ角ゴ Pro W3" w:hAnsi="Arial" w:cs="Arial"/>
          <w:b/>
          <w:bCs/>
          <w:sz w:val="16"/>
          <w:szCs w:val="16"/>
        </w:rPr>
      </w:pPr>
      <w:r w:rsidRPr="00284F8A">
        <w:rPr>
          <w:rFonts w:ascii="Arial" w:eastAsia="ヒラギノ角ゴ Pro W3" w:hAnsi="Arial" w:cs="Arial"/>
          <w:b/>
          <w:bCs/>
          <w:sz w:val="16"/>
          <w:szCs w:val="16"/>
          <w:lang w:val="id-ID"/>
        </w:rPr>
        <w:t>DIISI OLEH KONTRAKTOR DAN MITRA KKS MINYAK DAN GAS BUMI</w:t>
      </w:r>
    </w:p>
    <w:p w:rsidR="001C05F5" w:rsidRPr="006F5A7E" w:rsidRDefault="001C05F5" w:rsidP="001C05F5">
      <w:pPr>
        <w:rPr>
          <w:rFonts w:ascii="Arial" w:hAnsi="Arial" w:cs="Arial"/>
          <w:sz w:val="20"/>
          <w:szCs w:val="20"/>
          <w:u w:val="single"/>
          <w:lang w:val="id-ID"/>
        </w:rPr>
      </w:pPr>
      <w:r>
        <w:rPr>
          <w:rFonts w:ascii="Arial" w:hAnsi="Arial" w:cs="Arial"/>
          <w:sz w:val="20"/>
          <w:szCs w:val="20"/>
          <w:u w:val="single"/>
          <w:lang w:val="id-ID"/>
        </w:rPr>
        <w:t xml:space="preserve">II. </w:t>
      </w:r>
      <w:r w:rsidRPr="006F5A7E">
        <w:rPr>
          <w:rFonts w:ascii="Arial" w:hAnsi="Arial" w:cs="Arial"/>
          <w:sz w:val="20"/>
          <w:szCs w:val="20"/>
          <w:u w:val="single"/>
          <w:lang w:val="id-ID"/>
        </w:rPr>
        <w:t>TABEL KODE NAMA FILE</w:t>
      </w:r>
      <w:r w:rsidR="00DA5D63">
        <w:rPr>
          <w:rFonts w:ascii="Arial" w:hAnsi="Arial" w:cs="Arial"/>
          <w:sz w:val="20"/>
          <w:szCs w:val="20"/>
          <w:u w:val="single"/>
          <w:lang w:val="id-ID"/>
        </w:rPr>
        <w:t xml:space="preserve"> MIGAS</w:t>
      </w:r>
      <w:bookmarkStart w:id="0" w:name="_GoBack"/>
      <w:bookmarkEnd w:id="0"/>
    </w:p>
    <w:tbl>
      <w:tblPr>
        <w:tblStyle w:val="LightGrid-Accent6"/>
        <w:tblW w:w="9781" w:type="dxa"/>
        <w:tblLayout w:type="fixed"/>
        <w:tblLook w:val="04A0" w:firstRow="1" w:lastRow="0" w:firstColumn="1" w:lastColumn="0" w:noHBand="0" w:noVBand="1"/>
      </w:tblPr>
      <w:tblGrid>
        <w:gridCol w:w="1526"/>
        <w:gridCol w:w="4569"/>
        <w:gridCol w:w="3686"/>
      </w:tblGrid>
      <w:tr w:rsidR="001C05F5" w:rsidRPr="00505A4D" w:rsidTr="00284F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Perusahaan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Nama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Kontraktor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KKS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NAMA FILE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Chevron </w:t>
            </w:r>
          </w:p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Rokan</w:t>
            </w:r>
            <w:proofErr w:type="spellEnd"/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MG01_ROKAN_CHEVRON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 xml:space="preserve">East Kalimantan </w:t>
            </w:r>
          </w:p>
        </w:tc>
        <w:tc>
          <w:tcPr>
            <w:tcW w:w="3686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>MG02_EASTKAL_CHEVRON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>Makassar Strait,</w:t>
            </w:r>
          </w:p>
        </w:tc>
        <w:tc>
          <w:tcPr>
            <w:tcW w:w="3686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>MG03_MAKASARSTRAIT_CHEVRON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 xml:space="preserve">Siak, Chevron Pacific Indonesia </w:t>
            </w:r>
          </w:p>
        </w:tc>
        <w:tc>
          <w:tcPr>
            <w:tcW w:w="3686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>MG04_SIAK_CHEVRON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>Mountain Front Kuantan (sudah beralih ke operator local)</w:t>
            </w:r>
          </w:p>
        </w:tc>
        <w:tc>
          <w:tcPr>
            <w:tcW w:w="3686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06AF1">
              <w:rPr>
                <w:rFonts w:ascii="Arial" w:hAnsi="Arial" w:cs="Arial"/>
                <w:sz w:val="18"/>
                <w:szCs w:val="18"/>
                <w:lang w:val="id-ID"/>
              </w:rPr>
              <w:t>MG05_MFK_CHEVRON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E06AF1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505A4D">
              <w:rPr>
                <w:rFonts w:ascii="Arial" w:hAnsi="Arial" w:cs="Arial"/>
                <w:sz w:val="18"/>
                <w:szCs w:val="18"/>
                <w:lang w:val="id-ID"/>
              </w:rPr>
              <w:t>Attaka,</w:t>
            </w:r>
            <w:r w:rsidRPr="00505A4D">
              <w:rPr>
                <w:rFonts w:ascii="Arial" w:hAnsi="Arial" w:cs="Arial"/>
                <w:sz w:val="18"/>
                <w:szCs w:val="18"/>
                <w:lang w:val="id-ID"/>
              </w:rPr>
              <w:tab/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505A4D">
              <w:rPr>
                <w:rFonts w:ascii="Arial" w:hAnsi="Arial" w:cs="Arial"/>
                <w:sz w:val="18"/>
                <w:szCs w:val="18"/>
                <w:lang w:val="id-ID"/>
              </w:rPr>
              <w:t>MG06_ATTAKA_CHEVRON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Total E&amp;P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Indonesie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69" w:type="dxa"/>
          </w:tcPr>
          <w:p w:rsidR="001C05F5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Mahakam, Total E&amp;P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Indonesie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MG07_MAHAKAM_TOTAL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Conoco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5A4D">
              <w:rPr>
                <w:rFonts w:ascii="Arial" w:hAnsi="Arial" w:cs="Arial"/>
                <w:sz w:val="18"/>
                <w:szCs w:val="18"/>
              </w:rPr>
              <w:t xml:space="preserve">Phillips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South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Natuna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Sea Block B, ConocoPhillips Indonesia Inc.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MG08_NATUNA-B_CONOCOPHILLIPS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Corridor, ConocoPhillips (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Grisik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Ltd.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MG09_CORRIDOR_CONOCOPHILLIPS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South Jambi B JOB, ConocoPhillips (South Jambi)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MG10_SOUTHJAMBI_CONOCOPHILLIPS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EP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EP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terdiri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beberapa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regional: Sumatra,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Jawa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Kalimantan, Sulawesi,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Papua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MG11_PERTAMINAEP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VICO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Sanga-Sanga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Virginia Indonesia Co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tabs>
                <w:tab w:val="left" w:pos="1114"/>
              </w:tabs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MG12_SANGASANGA_VICO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Exxon-Mobil (US)</w:t>
            </w:r>
          </w:p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North Sumatra Offshore, Mobil Exploration Indonesia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Inc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MG13_NORTHSUMATRA_EXXONMOBIL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“B” Block, Exxon-Mobil Oil Indonesia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Inc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MG14_BBLOCK_EXXONMOBIL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Cepu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Mobil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Cepu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MG15_CEPU_EXXONMOBIL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CNOOC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South East Sumatra, CNOOC  SES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MG16_SESUMATRA_CNOOC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Muturi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CNOOC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Muturi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MG17_MUTURI_CNOOC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Hulu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Energi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(PHE)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Coastal Plains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Pekanbaru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JOB PT.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Bumi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Siak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Pusako-Pertamina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Hulu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MG18_CPP_PHE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tabs>
                <w:tab w:val="left" w:pos="988"/>
              </w:tabs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Offshore North West Java (ONWJ),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Hulu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Energi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ONWJ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tabs>
                <w:tab w:val="left" w:pos="988"/>
              </w:tabs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MG19_ONWJ_PHE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West Madura,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Hulu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Energi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West Madura Offshore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MG20_WESTMADURA_PHE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Tuban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 JOB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PetroChina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East Java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MG21_TUBAN_PHE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Salawati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Island JOB, JOB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Pertamina-PetroChina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Salawati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MG22_SALAWATI_PHE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Senoro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Toli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JOB, JOB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-Medco E&amp;P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Tomori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Sulawesi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MG23_SENOROTOLI_PHE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Pendopo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-Raja JOB, JOB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-Golden Spike Energy Indonesia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MG24_PENDOPORAJA_PHE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Petrochina</w:t>
            </w:r>
            <w:proofErr w:type="spellEnd"/>
          </w:p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left="-18"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lastRenderedPageBreak/>
              <w:t>Jabung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Petrochina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Int’l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Jabung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left="-18"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MG25_JABUNG_PETROCHINA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Salawati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Basin, 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Petrochina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Int’l Bermuda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tabs>
                <w:tab w:val="left" w:pos="1052"/>
              </w:tabs>
              <w:spacing w:before="60" w:after="60" w:line="276" w:lineRule="auto"/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MG26_SALAWATI_PETROCHINA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Bangko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Petrochina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Int’l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Bangko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MG27_BANGKO_PETROCHINA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BP (UK)</w:t>
            </w:r>
          </w:p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Berau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BP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Berau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MG28_BERAU_BP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Wiriagar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BP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Wiriagar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MG29_WIRIAGAR_BP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MEDCO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Rimau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PT. Medco E&amp;P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Rimau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MG30_RIMAU_MEDCO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South and Central Sumatra, PT. Medco E&amp;P Indonesia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MG31_SCSUMATRA</w:t>
            </w:r>
            <w:r w:rsidRPr="00505A4D">
              <w:rPr>
                <w:rFonts w:ascii="Arial" w:hAnsi="Arial" w:cs="Arial"/>
                <w:sz w:val="18"/>
                <w:szCs w:val="18"/>
              </w:rPr>
              <w:t>_MEDCO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Tarakan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PT. Medco E&amp;P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Tarakan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MG32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TARAKAN</w:t>
            </w:r>
            <w:r w:rsidRPr="00505A4D">
              <w:rPr>
                <w:rFonts w:ascii="Arial" w:hAnsi="Arial" w:cs="Arial"/>
                <w:sz w:val="18"/>
                <w:szCs w:val="18"/>
              </w:rPr>
              <w:t>_MEDCO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Lematang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PT. Medco E&amp;P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Lematang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MG33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LEMATANG</w:t>
            </w:r>
            <w:r w:rsidRPr="00505A4D">
              <w:rPr>
                <w:rFonts w:ascii="Arial" w:hAnsi="Arial" w:cs="Arial"/>
                <w:sz w:val="18"/>
                <w:szCs w:val="18"/>
              </w:rPr>
              <w:t>_MEDCO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Block A, PT. Medco E&amp;P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Malaka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MG34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BLOCK-A</w:t>
            </w:r>
            <w:r w:rsidRPr="00505A4D">
              <w:rPr>
                <w:rFonts w:ascii="Arial" w:hAnsi="Arial" w:cs="Arial"/>
                <w:sz w:val="18"/>
                <w:szCs w:val="18"/>
              </w:rPr>
              <w:t>_MEDCO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Premier Oil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Natuna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Sea Block A,  Premier Oil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Natuna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Sea BV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MG35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NATUNA-A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PREMIER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Bakrie Group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Malacca Strait, EMP Malacca Strait S.A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MG36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MALACCASTRAIT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EMP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Kangean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Kangean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Energy Indonesia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MG37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KANGEAN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EMP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tabs>
                <w:tab w:val="left" w:pos="1332"/>
              </w:tabs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Korinci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EMP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Korinci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Baru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tabs>
                <w:tab w:val="left" w:pos="1332"/>
              </w:tabs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MG38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KORINCI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EMP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Brantas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Lapindo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Brantas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MG39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BRANTAS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LAPINDO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Bentu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EMP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Bentu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Limited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</w:t>
            </w:r>
            <w:r w:rsidRPr="00505A4D">
              <w:rPr>
                <w:rFonts w:ascii="Arial" w:hAnsi="Arial" w:cs="Arial"/>
                <w:sz w:val="18"/>
                <w:szCs w:val="18"/>
              </w:rPr>
              <w:t>0_</w:t>
            </w:r>
            <w:r>
              <w:rPr>
                <w:rFonts w:ascii="Arial" w:hAnsi="Arial" w:cs="Arial"/>
                <w:sz w:val="18"/>
                <w:szCs w:val="18"/>
              </w:rPr>
              <w:t>BENTU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EMP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Tonga,  PT. EMP Tonga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MG41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TONGA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EMP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Star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Kakap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>, Star Energy (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Kakap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MG42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KAKAP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STAR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Talisman (Canada)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2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Ogan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Komering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 JOB, Talisman (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Ogan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Komering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2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MG43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OK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TALISMAN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Hess (US)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Pangkah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>, Hess (Indonesia-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Pangkah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MG44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PANGKAH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HESS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Santos</w:t>
            </w:r>
          </w:p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(Australia)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Sampang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>, Santos (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Sampang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Pty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MG45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SAMPANG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SANTOS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Madura, Santos (Madura Offshore) Pty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MG46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MADURA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SANTOS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Energy Equity Epic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Sengkang</w:t>
            </w:r>
            <w:proofErr w:type="spellEnd"/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Sengkang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>, Energy Equity Epic (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Sengkang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Pty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MG47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SENGKANG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ENERGYEQUITY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Citic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Seram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Energy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Seram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Non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Bula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Citic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Seram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Energy Ltd.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MG48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SERAM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CITIC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Kalrez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Petroleum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Bula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Kalrez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Petroleum (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Seram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MG49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BULA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KALREZ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MontD’Or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Oil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Tungkal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MontD’Or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Oil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Tungkal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MG50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TUNGKAL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MONTDOR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Petroselat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Selat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Panjang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Petroselat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Ltd.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MG51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SELATPANJANG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PETROSELAT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BenuoTaka</w:t>
            </w:r>
            <w:proofErr w:type="spellEnd"/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Wailawi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BUMD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Benuo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Taka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MG52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WAILAWI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BENUOTAKA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Costa Int’l Group Ltd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Gebang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JOB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Pertamina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>-Costa International Group Ltd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MG53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GEBANG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COSTA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PT. 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Sarana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Pembangunan Riau (SPR)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Langgak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PT.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Sarana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Pembangunan Riau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MG54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LANGGAK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SPR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Sele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Raya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Merangin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Dua</w:t>
            </w:r>
            <w:proofErr w:type="spellEnd"/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Merangin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II, PT.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Sele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Raya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Merangin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Dua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MG55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MERANGINII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SELERAYA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lastRenderedPageBreak/>
              <w:t>Camar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Resources Canada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Bawean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Camar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Resources Canada Inc.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MG56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BAWEAN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CAMAR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PC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Ketapang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>, PC (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Ketapang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) II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MG57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KETAPANG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PC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>Husky Energy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Madura Strait, Husky Oil (Madura) Ltd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MG58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MADURASTRAIT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HUSKY</w:t>
            </w:r>
          </w:p>
        </w:tc>
      </w:tr>
      <w:tr w:rsidR="001C05F5" w:rsidRPr="00505A4D" w:rsidTr="00284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Eni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u w:val="double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Muara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Bakau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Eni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Muara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Bakau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BV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MG59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MUARABAKAU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ENI</w:t>
            </w:r>
          </w:p>
        </w:tc>
      </w:tr>
      <w:tr w:rsidR="001C05F5" w:rsidRPr="00505A4D" w:rsidTr="00284F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1C05F5" w:rsidRPr="00505A4D" w:rsidRDefault="001C05F5" w:rsidP="00CE4288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05A4D">
              <w:rPr>
                <w:rFonts w:ascii="Arial" w:hAnsi="Arial" w:cs="Arial"/>
                <w:sz w:val="18"/>
                <w:szCs w:val="18"/>
              </w:rPr>
              <w:t xml:space="preserve">Triangle </w:t>
            </w:r>
          </w:p>
        </w:tc>
        <w:tc>
          <w:tcPr>
            <w:tcW w:w="4569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Pase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, Triangle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Pase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5A4D">
              <w:rPr>
                <w:rFonts w:ascii="Arial" w:hAnsi="Arial" w:cs="Arial"/>
                <w:sz w:val="18"/>
                <w:szCs w:val="18"/>
              </w:rPr>
              <w:t>Inc</w:t>
            </w:r>
            <w:proofErr w:type="spellEnd"/>
            <w:r w:rsidRPr="00505A4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1C05F5" w:rsidRPr="00505A4D" w:rsidRDefault="001C05F5" w:rsidP="00CE4288">
            <w:pPr>
              <w:spacing w:before="60" w:after="6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MG60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PASE</w:t>
            </w:r>
            <w:r w:rsidRPr="00505A4D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TRIANGLE</w:t>
            </w:r>
          </w:p>
        </w:tc>
      </w:tr>
    </w:tbl>
    <w:p w:rsidR="001C05F5" w:rsidRDefault="001C05F5" w:rsidP="001C05F5">
      <w:pPr>
        <w:pStyle w:val="ListParagraph"/>
        <w:spacing w:after="0"/>
        <w:ind w:left="360"/>
        <w:jc w:val="both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84F8A" w:rsidRDefault="001C05F5">
      <w:pPr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</w:rPr>
        <w:br w:type="page"/>
      </w:r>
    </w:p>
    <w:p w:rsidR="00284F8A" w:rsidRPr="00284F8A" w:rsidRDefault="00284F8A" w:rsidP="00284F8A">
      <w:pPr>
        <w:pBdr>
          <w:bottom w:val="single" w:sz="2" w:space="1" w:color="auto"/>
        </w:pBdr>
        <w:spacing w:after="0" w:line="240" w:lineRule="auto"/>
        <w:rPr>
          <w:rFonts w:ascii="Arial" w:eastAsia="ヒラギノ角ゴ Pro W3" w:hAnsi="Arial" w:cs="Arial"/>
          <w:b/>
          <w:bCs/>
          <w:color w:val="000000"/>
          <w:sz w:val="18"/>
          <w:szCs w:val="18"/>
        </w:rPr>
      </w:pPr>
      <w:r w:rsidRPr="00284F8A">
        <w:rPr>
          <w:rFonts w:ascii="Arial" w:eastAsia="ヒラギノ角ゴ Pro W3" w:hAnsi="Arial" w:cs="Arial"/>
          <w:b/>
          <w:bCs/>
          <w:color w:val="000000"/>
          <w:sz w:val="18"/>
          <w:szCs w:val="18"/>
          <w:lang w:val="id-ID"/>
        </w:rPr>
        <w:lastRenderedPageBreak/>
        <w:t>PANDUAN PENGISIAN</w:t>
      </w:r>
    </w:p>
    <w:p w:rsidR="00284F8A" w:rsidRPr="00284F8A" w:rsidRDefault="00284F8A" w:rsidP="00284F8A">
      <w:pPr>
        <w:pBdr>
          <w:bottom w:val="single" w:sz="2" w:space="1" w:color="auto"/>
        </w:pBdr>
        <w:spacing w:after="0" w:line="240" w:lineRule="auto"/>
        <w:rPr>
          <w:rFonts w:ascii="Arial" w:eastAsia="ヒラギノ角ゴ Pro W3" w:hAnsi="Arial" w:cs="Arial"/>
          <w:b/>
          <w:bCs/>
          <w:sz w:val="18"/>
          <w:szCs w:val="18"/>
          <w:lang w:val="id-ID"/>
        </w:rPr>
      </w:pPr>
      <w:r w:rsidRPr="00284F8A">
        <w:rPr>
          <w:rFonts w:ascii="Arial" w:eastAsia="ヒラギノ角ゴ Pro W3" w:hAnsi="Arial" w:cs="Arial"/>
          <w:b/>
          <w:bCs/>
          <w:color w:val="000000"/>
          <w:sz w:val="18"/>
          <w:szCs w:val="18"/>
          <w:lang w:val="id-ID"/>
        </w:rPr>
        <w:t>FORMULIR PELAPORAN EITI</w:t>
      </w:r>
      <w:r w:rsidRPr="00284F8A">
        <w:rPr>
          <w:rFonts w:ascii="Arial" w:eastAsia="ヒラギノ角ゴ Pro W3" w:hAnsi="Arial" w:cs="Arial"/>
          <w:b/>
          <w:bCs/>
          <w:color w:val="000000"/>
          <w:sz w:val="18"/>
          <w:szCs w:val="18"/>
        </w:rPr>
        <w:t xml:space="preserve"> </w:t>
      </w:r>
      <w:r w:rsidRPr="00284F8A">
        <w:rPr>
          <w:rFonts w:ascii="Arial" w:eastAsia="ヒラギノ角ゴ Pro W3" w:hAnsi="Arial" w:cs="Arial"/>
          <w:b/>
          <w:bCs/>
          <w:sz w:val="18"/>
          <w:szCs w:val="18"/>
        </w:rPr>
        <w:t xml:space="preserve">INDONESIA </w:t>
      </w:r>
      <w:r w:rsidRPr="00284F8A">
        <w:rPr>
          <w:rFonts w:ascii="Arial" w:eastAsia="ヒラギノ角ゴ Pro W3" w:hAnsi="Arial" w:cs="Arial"/>
          <w:b/>
          <w:bCs/>
          <w:sz w:val="18"/>
          <w:szCs w:val="18"/>
          <w:lang w:val="id-ID"/>
        </w:rPr>
        <w:t xml:space="preserve">UNTUK TAHUN </w:t>
      </w:r>
      <w:r w:rsidRPr="00284F8A">
        <w:rPr>
          <w:rFonts w:ascii="Arial" w:eastAsia="ヒラギノ角ゴ Pro W3" w:hAnsi="Arial" w:cs="Arial"/>
          <w:b/>
          <w:bCs/>
          <w:sz w:val="18"/>
          <w:szCs w:val="18"/>
        </w:rPr>
        <w:t>20</w:t>
      </w:r>
      <w:r w:rsidRPr="00284F8A">
        <w:rPr>
          <w:rFonts w:ascii="Arial" w:eastAsia="ヒラギノ角ゴ Pro W3" w:hAnsi="Arial" w:cs="Arial"/>
          <w:b/>
          <w:bCs/>
          <w:sz w:val="18"/>
          <w:szCs w:val="18"/>
          <w:lang w:val="id-ID"/>
        </w:rPr>
        <w:t>10 DAN 2011</w:t>
      </w:r>
    </w:p>
    <w:p w:rsidR="00284F8A" w:rsidRPr="00284F8A" w:rsidRDefault="00284F8A" w:rsidP="00284F8A">
      <w:pPr>
        <w:pBdr>
          <w:bottom w:val="single" w:sz="2" w:space="1" w:color="auto"/>
        </w:pBdr>
        <w:spacing w:after="120" w:line="240" w:lineRule="auto"/>
        <w:rPr>
          <w:rFonts w:ascii="Arial" w:eastAsia="ヒラギノ角ゴ Pro W3" w:hAnsi="Arial" w:cs="Arial"/>
          <w:b/>
          <w:bCs/>
          <w:sz w:val="16"/>
          <w:szCs w:val="16"/>
        </w:rPr>
      </w:pPr>
      <w:r w:rsidRPr="00284F8A">
        <w:rPr>
          <w:rFonts w:ascii="Arial" w:eastAsia="ヒラギノ角ゴ Pro W3" w:hAnsi="Arial" w:cs="Arial"/>
          <w:b/>
          <w:bCs/>
          <w:sz w:val="16"/>
          <w:szCs w:val="16"/>
          <w:lang w:val="id-ID"/>
        </w:rPr>
        <w:t>DIISI OLEH KONTRAKTOR DAN MITRA KKS MINYAK DAN GAS BUMI</w:t>
      </w:r>
    </w:p>
    <w:p w:rsidR="0026343F" w:rsidRDefault="00FF3143">
      <w:pPr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 xml:space="preserve">II. </w:t>
      </w:r>
      <w:r w:rsidR="0026343F" w:rsidRPr="0026343F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>CONTOH PENGISIAN FORMULIR</w:t>
      </w:r>
    </w:p>
    <w:p w:rsidR="0026343F" w:rsidRPr="00BA7C23" w:rsidRDefault="0026343F" w:rsidP="0026343F">
      <w:pPr>
        <w:spacing w:after="0" w:line="240" w:lineRule="auto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Kepada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Yth</w:t>
      </w:r>
      <w:proofErr w:type="spellEnd"/>
    </w:p>
    <w:p w:rsidR="0026343F" w:rsidRPr="00BA7C23" w:rsidRDefault="0026343F" w:rsidP="0026343F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26343F" w:rsidRPr="00BA7C23" w:rsidRDefault="0026343F" w:rsidP="0026343F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Ketua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Tim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Pelaksana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Transparansi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Indonesia</w:t>
      </w:r>
    </w:p>
    <w:p w:rsidR="0026343F" w:rsidRPr="00BA7C23" w:rsidRDefault="0026343F" w:rsidP="0026343F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Kementerian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Koordinator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Bidang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Perekonomian</w:t>
      </w:r>
      <w:proofErr w:type="spellEnd"/>
    </w:p>
    <w:p w:rsidR="0026343F" w:rsidRPr="00BA7C23" w:rsidRDefault="0026343F" w:rsidP="0026343F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Republik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Indonesia</w:t>
      </w:r>
    </w:p>
    <w:p w:rsidR="0026343F" w:rsidRPr="00BA7C23" w:rsidRDefault="0026343F" w:rsidP="0026343F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26343F" w:rsidRPr="00BA7C23" w:rsidRDefault="0026343F" w:rsidP="0026343F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proofErr w:type="gram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Perihal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:</w:t>
      </w:r>
      <w:proofErr w:type="gram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Formulir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EITI Indonesia 2010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dan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2011</w:t>
      </w:r>
    </w:p>
    <w:p w:rsidR="0026343F" w:rsidRPr="00BA7C23" w:rsidRDefault="0026343F" w:rsidP="0026343F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</w:p>
    <w:p w:rsidR="0026343F" w:rsidRPr="00BA7C23" w:rsidRDefault="0026343F" w:rsidP="0026343F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Dengan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hormat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, </w:t>
      </w:r>
    </w:p>
    <w:p w:rsidR="0026343F" w:rsidRPr="00BA7C23" w:rsidRDefault="0026343F" w:rsidP="0026343F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proofErr w:type="gram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Bersama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ini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kami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sampaikan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formulir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EITI Indonesia yang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telah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diisi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oleh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perusahan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kami.</w:t>
      </w:r>
      <w:proofErr w:type="gram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</w:p>
    <w:p w:rsidR="0026343F" w:rsidRPr="00BA7C23" w:rsidRDefault="0026343F" w:rsidP="0026343F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26343F" w:rsidRPr="00BA7C23" w:rsidRDefault="0026343F" w:rsidP="0026343F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26343F" w:rsidRPr="00BA7C23" w:rsidRDefault="0026343F" w:rsidP="0026343F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sz w:val="20"/>
          <w:szCs w:val="20"/>
        </w:rPr>
      </w:pP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  <w:t>FORMULIR PELAPORAN EITI</w:t>
      </w: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 xml:space="preserve">INDONESIA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 xml:space="preserve">UNTUK TAHUN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>20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>10 DAN 2011</w:t>
      </w:r>
    </w:p>
    <w:p w:rsidR="0026343F" w:rsidRPr="00BA7C23" w:rsidRDefault="0026343F" w:rsidP="0026343F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br/>
        <w:t>DIISI OLEH KONTRAKTOR MINYAK DAN GAS BUMI</w:t>
      </w:r>
      <w:r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[</w:t>
      </w:r>
      <w:r w:rsidRPr="008859A6">
        <w:rPr>
          <w:rFonts w:ascii="Arial" w:eastAsia="ヒラギノ角ゴ Pro W3" w:hAnsi="Arial" w:cs="Arial"/>
          <w:b/>
          <w:bCs/>
          <w:color w:val="C00000"/>
          <w:sz w:val="20"/>
          <w:szCs w:val="20"/>
        </w:rPr>
        <w:t>NAMA FILE</w:t>
      </w:r>
      <w:r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]</w:t>
      </w:r>
    </w:p>
    <w:p w:rsidR="0026343F" w:rsidRPr="00BA7C23" w:rsidRDefault="0026343F" w:rsidP="0026343F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26343F" w:rsidRPr="00BA7C23" w:rsidRDefault="0026343F" w:rsidP="0026343F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Arial" w:eastAsia="ヒラギノ角ゴ Pro W3" w:hAnsi="Arial" w:cs="Arial"/>
          <w:b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b/>
          <w:color w:val="000000"/>
          <w:sz w:val="20"/>
          <w:szCs w:val="20"/>
          <w:lang w:val="id-ID"/>
        </w:rPr>
        <w:t>INFORMASI TENTANG KONTRAKTOR DAN MITRA</w:t>
      </w:r>
      <w:r>
        <w:rPr>
          <w:rFonts w:ascii="Arial" w:eastAsia="ヒラギノ角ゴ Pro W3" w:hAnsi="Arial" w:cs="Arial"/>
          <w:b/>
          <w:color w:val="000000"/>
          <w:sz w:val="20"/>
          <w:szCs w:val="20"/>
        </w:rPr>
        <w:t xml:space="preserve"> </w:t>
      </w:r>
    </w:p>
    <w:p w:rsidR="0026343F" w:rsidRPr="00BA7C23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26343F" w:rsidRPr="00BA7C23" w:rsidRDefault="0026343F" w:rsidP="0026343F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KONTRAKTOR</w:t>
      </w:r>
    </w:p>
    <w:p w:rsidR="0026343F" w:rsidRPr="00CD2C37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Nam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a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of 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Kontraktor KKS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: </w:t>
      </w: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ABCD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Wilayah Kerja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ab/>
        <w:t xml:space="preserve">: </w:t>
      </w: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Riau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Alamat 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>: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</w:t>
      </w: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Jl. Merangin Raya 12 Jakarta Pusat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 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Penanggung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jawab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teknis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>: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</w:t>
      </w: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Ena Bestari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Jabatan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>: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</w:t>
      </w: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Direktur Keuangan</w:t>
      </w:r>
    </w:p>
    <w:p w:rsidR="0026343F" w:rsidRPr="00CD2C37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Telepon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/fax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: </w:t>
      </w: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021-876543</w:t>
      </w:r>
    </w:p>
    <w:p w:rsidR="0026343F" w:rsidRPr="00BA7C23" w:rsidRDefault="0026343F" w:rsidP="002634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6343F" w:rsidRPr="00BA7C23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3662DC" w:rsidRPr="00BA7C23" w:rsidRDefault="003662DC" w:rsidP="003662DC">
      <w:pPr>
        <w:pStyle w:val="ListParagraph"/>
        <w:numPr>
          <w:ilvl w:val="0"/>
          <w:numId w:val="4"/>
        </w:numPr>
        <w:spacing w:after="0"/>
        <w:ind w:left="357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PERSENTASE KEPEMILIKAN</w:t>
      </w:r>
    </w:p>
    <w:p w:rsidR="003662DC" w:rsidRDefault="003662DC" w:rsidP="003662DC">
      <w:pPr>
        <w:pStyle w:val="ListParagraph"/>
        <w:spacing w:after="0"/>
        <w:ind w:left="357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Untuk diisi oleh Kontraktor KKS</w:t>
      </w:r>
    </w:p>
    <w:p w:rsidR="003662DC" w:rsidRPr="00BA7C23" w:rsidRDefault="003662DC" w:rsidP="003662DC">
      <w:pPr>
        <w:pStyle w:val="ListParagraph"/>
        <w:spacing w:after="0"/>
        <w:ind w:left="357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3662DC" w:rsidRPr="005A66F2" w:rsidRDefault="003662DC" w:rsidP="003662DC">
      <w:pPr>
        <w:pStyle w:val="ListParagraph"/>
        <w:numPr>
          <w:ilvl w:val="0"/>
          <w:numId w:val="7"/>
        </w:numPr>
        <w:spacing w:after="0"/>
        <w:rPr>
          <w:rFonts w:ascii="Arial" w:eastAsiaTheme="minorHAnsi" w:hAnsi="Arial" w:cs="Arial"/>
          <w:sz w:val="20"/>
          <w:szCs w:val="20"/>
        </w:rPr>
      </w:pP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Kepemilikan </w:t>
      </w:r>
      <w:r>
        <w:rPr>
          <w:rFonts w:ascii="Arial" w:eastAsiaTheme="minorHAnsi" w:hAnsi="Arial" w:cs="Arial"/>
          <w:sz w:val="20"/>
          <w:szCs w:val="20"/>
          <w:lang w:val="id-ID"/>
        </w:rPr>
        <w:t>per</w:t>
      </w: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 3</w:t>
      </w:r>
      <w:r w:rsidRPr="005A66F2">
        <w:rPr>
          <w:rFonts w:ascii="Arial" w:eastAsiaTheme="minorHAnsi" w:hAnsi="Arial" w:cs="Arial"/>
          <w:sz w:val="20"/>
          <w:szCs w:val="20"/>
        </w:rPr>
        <w:t xml:space="preserve">1 </w:t>
      </w:r>
      <w:r>
        <w:rPr>
          <w:rFonts w:ascii="Arial" w:eastAsiaTheme="minorHAnsi" w:hAnsi="Arial" w:cs="Arial"/>
          <w:sz w:val="20"/>
          <w:szCs w:val="20"/>
          <w:lang w:val="id-ID"/>
        </w:rPr>
        <w:t>Desember</w:t>
      </w:r>
      <w:r w:rsidRPr="005A66F2">
        <w:rPr>
          <w:rFonts w:ascii="Arial" w:eastAsiaTheme="minorHAnsi" w:hAnsi="Arial" w:cs="Arial"/>
          <w:sz w:val="20"/>
          <w:szCs w:val="20"/>
        </w:rPr>
        <w:t xml:space="preserve"> 2010</w:t>
      </w:r>
    </w:p>
    <w:tbl>
      <w:tblPr>
        <w:tblStyle w:val="TableGrid1"/>
        <w:tblW w:w="0" w:type="auto"/>
        <w:tblInd w:w="534" w:type="dxa"/>
        <w:tblLook w:val="04A0" w:firstRow="1" w:lastRow="0" w:firstColumn="1" w:lastColumn="0" w:noHBand="0" w:noVBand="1"/>
      </w:tblPr>
      <w:tblGrid>
        <w:gridCol w:w="2862"/>
        <w:gridCol w:w="1379"/>
        <w:gridCol w:w="1375"/>
        <w:gridCol w:w="1208"/>
        <w:gridCol w:w="1884"/>
      </w:tblGrid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Nama Mitra</w:t>
            </w:r>
          </w:p>
        </w:tc>
        <w:tc>
          <w:tcPr>
            <w:tcW w:w="1414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Persentase Kepemilikan (%)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Nama Penanggung Jawab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Alamat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Email/Telepon/Fax</w:t>
            </w: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62DC" w:rsidRPr="005A66F2" w:rsidRDefault="003662DC" w:rsidP="003662DC">
      <w:pPr>
        <w:tabs>
          <w:tab w:val="left" w:pos="3795"/>
        </w:tabs>
        <w:spacing w:after="0" w:line="240" w:lineRule="auto"/>
        <w:ind w:left="357"/>
        <w:rPr>
          <w:rFonts w:ascii="Arial" w:eastAsiaTheme="minorHAnsi" w:hAnsi="Arial" w:cs="Arial"/>
          <w:sz w:val="20"/>
          <w:szCs w:val="20"/>
          <w:lang w:val="id-ID"/>
        </w:rPr>
      </w:pPr>
    </w:p>
    <w:p w:rsidR="003662DC" w:rsidRPr="00BA7C23" w:rsidRDefault="003662DC" w:rsidP="003662DC">
      <w:pPr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3662DC" w:rsidRPr="005A66F2" w:rsidRDefault="003662DC" w:rsidP="003662DC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Kepemilikan </w:t>
      </w:r>
      <w:r>
        <w:rPr>
          <w:rFonts w:ascii="Arial" w:eastAsiaTheme="minorHAnsi" w:hAnsi="Arial" w:cs="Arial"/>
          <w:sz w:val="20"/>
          <w:szCs w:val="20"/>
          <w:lang w:val="id-ID"/>
        </w:rPr>
        <w:t>per</w:t>
      </w: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 3</w:t>
      </w:r>
      <w:r w:rsidRPr="005A66F2">
        <w:rPr>
          <w:rFonts w:ascii="Arial" w:eastAsiaTheme="minorHAnsi" w:hAnsi="Arial" w:cs="Arial"/>
          <w:sz w:val="20"/>
          <w:szCs w:val="20"/>
        </w:rPr>
        <w:t xml:space="preserve">1 </w:t>
      </w:r>
      <w:r>
        <w:rPr>
          <w:rFonts w:ascii="Arial" w:eastAsiaTheme="minorHAnsi" w:hAnsi="Arial" w:cs="Arial"/>
          <w:sz w:val="20"/>
          <w:szCs w:val="20"/>
          <w:lang w:val="id-ID"/>
        </w:rPr>
        <w:t>Desember</w:t>
      </w:r>
      <w:r w:rsidRPr="005A66F2">
        <w:rPr>
          <w:rFonts w:ascii="Arial" w:eastAsiaTheme="minorHAnsi" w:hAnsi="Arial" w:cs="Arial"/>
          <w:sz w:val="20"/>
          <w:szCs w:val="20"/>
        </w:rPr>
        <w:t xml:space="preserve"> 2011</w:t>
      </w:r>
    </w:p>
    <w:tbl>
      <w:tblPr>
        <w:tblStyle w:val="TableGrid1"/>
        <w:tblW w:w="0" w:type="auto"/>
        <w:tblInd w:w="534" w:type="dxa"/>
        <w:tblLook w:val="04A0" w:firstRow="1" w:lastRow="0" w:firstColumn="1" w:lastColumn="0" w:noHBand="0" w:noVBand="1"/>
      </w:tblPr>
      <w:tblGrid>
        <w:gridCol w:w="2862"/>
        <w:gridCol w:w="1379"/>
        <w:gridCol w:w="1375"/>
        <w:gridCol w:w="1208"/>
        <w:gridCol w:w="1884"/>
      </w:tblGrid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Nama Mitra</w:t>
            </w:r>
          </w:p>
        </w:tc>
        <w:tc>
          <w:tcPr>
            <w:tcW w:w="1414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Persentase Kepemilikan (%)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Nama Penanggung Jawab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Alamat 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Email/Telepon/Fax</w:t>
            </w: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DC" w:rsidRPr="00BA7C23" w:rsidTr="00DA5D63">
        <w:tc>
          <w:tcPr>
            <w:tcW w:w="3888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414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3662DC" w:rsidRPr="00BA7C23" w:rsidRDefault="003662DC" w:rsidP="00DA5D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343F" w:rsidRPr="00BA7C23" w:rsidRDefault="0026343F" w:rsidP="0026343F">
      <w:pPr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br w:type="page"/>
      </w:r>
    </w:p>
    <w:p w:rsidR="0026343F" w:rsidRPr="00FF0F70" w:rsidRDefault="00FF3143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</w:pP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lastRenderedPageBreak/>
        <w:t>[</w:t>
      </w:r>
      <w:r w:rsidRPr="00FF5E7F">
        <w:rPr>
          <w:rFonts w:ascii="Arial" w:eastAsia="ヒラギノ角ゴ Pro W3" w:hAnsi="Arial" w:cs="Arial"/>
          <w:i/>
          <w:color w:val="000000"/>
          <w:sz w:val="20"/>
          <w:szCs w:val="20"/>
          <w:u w:val="single"/>
          <w:lang w:val="id-ID"/>
        </w:rPr>
        <w:t>Contoh Pengisian Formulir</w:t>
      </w:r>
      <w:r w:rsidR="00B92389" w:rsidRPr="00FF5E7F">
        <w:rPr>
          <w:rFonts w:ascii="Arial" w:eastAsia="ヒラギノ角ゴ Pro W3" w:hAnsi="Arial" w:cs="Arial"/>
          <w:i/>
          <w:color w:val="000000"/>
          <w:sz w:val="20"/>
          <w:szCs w:val="20"/>
          <w:u w:val="single"/>
          <w:lang w:val="id-ID"/>
        </w:rPr>
        <w:t xml:space="preserve"> –lanjutan</w:t>
      </w: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>]</w:t>
      </w:r>
    </w:p>
    <w:p w:rsidR="00FF3143" w:rsidRPr="00232A92" w:rsidRDefault="00FF3143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26343F" w:rsidRPr="00232A92" w:rsidRDefault="0026343F" w:rsidP="0026343F">
      <w:pPr>
        <w:pStyle w:val="ListParagraph"/>
        <w:numPr>
          <w:ilvl w:val="0"/>
          <w:numId w:val="3"/>
        </w:numPr>
        <w:spacing w:after="0"/>
        <w:ind w:left="426" w:hanging="426"/>
        <w:jc w:val="both"/>
        <w:rPr>
          <w:rFonts w:ascii="Arial" w:eastAsia="ヒラギノ角ゴ Pro W3" w:hAnsi="Arial" w:cs="Arial"/>
          <w:b/>
          <w:color w:val="000000"/>
          <w:sz w:val="20"/>
          <w:szCs w:val="20"/>
        </w:rPr>
      </w:pPr>
      <w:r>
        <w:rPr>
          <w:rFonts w:ascii="Arial" w:eastAsia="ヒラギノ角ゴ Pro W3" w:hAnsi="Arial" w:cs="Arial"/>
          <w:b/>
          <w:color w:val="000000"/>
          <w:sz w:val="20"/>
          <w:szCs w:val="20"/>
        </w:rPr>
        <w:t>INFORMASI UNTUK REKONSILIASI</w:t>
      </w:r>
    </w:p>
    <w:p w:rsidR="0026343F" w:rsidRPr="00232A92" w:rsidRDefault="0026343F" w:rsidP="0026343F">
      <w:pPr>
        <w:spacing w:after="0"/>
        <w:contextualSpacing/>
        <w:jc w:val="both"/>
        <w:rPr>
          <w:rFonts w:ascii="Arial" w:hAnsi="Arial" w:cs="Arial"/>
          <w:sz w:val="20"/>
          <w:szCs w:val="20"/>
          <w:lang w:val="id-ID"/>
        </w:rPr>
      </w:pPr>
    </w:p>
    <w:p w:rsidR="0026343F" w:rsidRPr="00AC4747" w:rsidRDefault="0026343F" w:rsidP="0026343F">
      <w:pPr>
        <w:pStyle w:val="ListParagraph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id-ID"/>
        </w:rPr>
      </w:pPr>
      <w:r w:rsidRPr="00AC4747">
        <w:rPr>
          <w:rFonts w:ascii="Arial" w:hAnsi="Arial" w:cs="Arial"/>
          <w:sz w:val="20"/>
          <w:szCs w:val="20"/>
          <w:lang w:val="id-ID"/>
        </w:rPr>
        <w:t>Untuk diisi oleh setiap operator pelapor berdasarkan  FQR (</w:t>
      </w:r>
      <w:r w:rsidRPr="00AC4747">
        <w:rPr>
          <w:rFonts w:ascii="Arial" w:hAnsi="Arial" w:cs="Arial"/>
          <w:i/>
          <w:sz w:val="20"/>
          <w:szCs w:val="20"/>
          <w:lang w:val="id-ID"/>
        </w:rPr>
        <w:t>Financial Quarterly Report</w:t>
      </w:r>
      <w:r w:rsidRPr="00AC4747">
        <w:rPr>
          <w:rFonts w:ascii="Arial" w:hAnsi="Arial" w:cs="Arial"/>
          <w:sz w:val="20"/>
          <w:szCs w:val="20"/>
          <w:lang w:val="id-ID"/>
        </w:rPr>
        <w:t>)</w:t>
      </w:r>
    </w:p>
    <w:tbl>
      <w:tblPr>
        <w:tblW w:w="8910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389"/>
      </w:tblGrid>
      <w:tr w:rsidR="0026343F" w:rsidRPr="00232A92" w:rsidTr="000225F3">
        <w:trPr>
          <w:cantSplit/>
          <w:trHeight w:val="279"/>
          <w:tblHeader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proofErr w:type="spellStart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Deskripsi</w:t>
            </w:r>
            <w:proofErr w:type="spellEnd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 xml:space="preserve"> (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unit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)</w:t>
            </w:r>
          </w:p>
        </w:tc>
        <w:tc>
          <w:tcPr>
            <w:tcW w:w="47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Volume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/</w:t>
            </w:r>
            <w:proofErr w:type="spellStart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Nilai</w:t>
            </w:r>
            <w:proofErr w:type="spellEnd"/>
          </w:p>
        </w:tc>
      </w:tr>
      <w:tr w:rsidR="0026343F" w:rsidRPr="00232A92" w:rsidTr="000225F3">
        <w:trPr>
          <w:cantSplit/>
          <w:trHeight w:val="229"/>
          <w:tblHeader/>
        </w:trPr>
        <w:tc>
          <w:tcPr>
            <w:tcW w:w="4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2011</w:t>
            </w:r>
          </w:p>
        </w:tc>
      </w:tr>
      <w:tr w:rsidR="0026343F" w:rsidRPr="00232A92" w:rsidTr="000225F3">
        <w:trPr>
          <w:cantSplit/>
          <w:trHeight w:val="376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eastAsia="ヒラギノ角ゴ Pro W3" w:hAnsi="Arial" w:cs="Arial"/>
                <w:i/>
                <w:sz w:val="20"/>
                <w:szCs w:val="20"/>
              </w:rPr>
            </w:pP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Government actual lifting oil and condensate (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Barrels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0225F3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</w:pPr>
            <w:r w:rsidRPr="00E441AC"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  <w:t>100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E441AC" w:rsidP="00E441AC">
            <w:pPr>
              <w:spacing w:after="0" w:line="240" w:lineRule="auto"/>
              <w:ind w:left="720"/>
              <w:jc w:val="right"/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</w:pPr>
            <w:r w:rsidRPr="00E441AC"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  <w:t>110</w:t>
            </w:r>
          </w:p>
        </w:tc>
      </w:tr>
      <w:tr w:rsidR="0026343F" w:rsidRPr="00232A92" w:rsidTr="000225F3">
        <w:trPr>
          <w:cantSplit/>
          <w:trHeight w:val="376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eastAsia="ヒラギノ角ゴ Pro W3" w:hAnsi="Arial" w:cs="Arial"/>
                <w:i/>
                <w:sz w:val="20"/>
                <w:szCs w:val="20"/>
              </w:rPr>
            </w:pP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Government actual lifting gas (</w:t>
            </w:r>
            <w:r w:rsidR="00F050D1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MSCF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E441AC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  <w:t>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E441AC" w:rsidP="00E441AC">
            <w:pPr>
              <w:spacing w:after="0" w:line="240" w:lineRule="auto"/>
              <w:ind w:left="720"/>
              <w:jc w:val="right"/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ヒラギノ角ゴ Pro W3" w:hAnsi="Arial" w:cs="Arial"/>
                <w:sz w:val="20"/>
                <w:szCs w:val="20"/>
                <w:lang w:val="id-ID"/>
              </w:rPr>
              <w:t>0</w:t>
            </w:r>
          </w:p>
        </w:tc>
      </w:tr>
      <w:tr w:rsidR="0026343F" w:rsidRPr="00232A92" w:rsidTr="000225F3">
        <w:trPr>
          <w:cantSplit/>
          <w:trHeight w:val="34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Domestic Market Obligation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 xml:space="preserve"> 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 xml:space="preserve">(DMO) 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oil (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Barrels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)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  <w:tr w:rsidR="0026343F" w:rsidRPr="00232A92" w:rsidTr="000225F3">
        <w:trPr>
          <w:cantSplit/>
          <w:trHeight w:val="34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pStyle w:val="ListParagraph"/>
              <w:numPr>
                <w:ilvl w:val="0"/>
                <w:numId w:val="2"/>
              </w:numPr>
              <w:tabs>
                <w:tab w:val="left" w:pos="13770"/>
              </w:tabs>
              <w:spacing w:after="0" w:line="240" w:lineRule="auto"/>
              <w:ind w:left="284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DMO Fees (USD)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  <w:tr w:rsidR="0026343F" w:rsidRPr="00232A92" w:rsidTr="000225F3">
        <w:trPr>
          <w:cantSplit/>
          <w:trHeight w:val="34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numPr>
                <w:ilvl w:val="0"/>
                <w:numId w:val="2"/>
              </w:numPr>
              <w:tabs>
                <w:tab w:val="left" w:pos="13770"/>
              </w:tabs>
              <w:spacing w:after="0" w:line="240" w:lineRule="auto"/>
              <w:ind w:left="284" w:hanging="284"/>
              <w:contextualSpacing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Over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>under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)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 xml:space="preserve"> lifting of oil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  <w:tr w:rsidR="0026343F" w:rsidRPr="00232A92" w:rsidTr="000225F3">
        <w:trPr>
          <w:cantSplit/>
          <w:trHeight w:val="34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numPr>
                <w:ilvl w:val="0"/>
                <w:numId w:val="2"/>
              </w:numPr>
              <w:tabs>
                <w:tab w:val="left" w:pos="13770"/>
              </w:tabs>
              <w:spacing w:after="0" w:line="240" w:lineRule="auto"/>
              <w:ind w:left="284" w:hanging="284"/>
              <w:contextualSpacing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Over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>under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)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 xml:space="preserve"> lifting of gas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E441AC" w:rsidRDefault="0026343F" w:rsidP="00E441AC">
            <w:pPr>
              <w:spacing w:after="0" w:line="240" w:lineRule="auto"/>
              <w:jc w:val="right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</w:tbl>
    <w:p w:rsidR="0026343F" w:rsidRPr="007F4E20" w:rsidRDefault="0026343F" w:rsidP="0026343F">
      <w:pPr>
        <w:spacing w:after="0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6343F" w:rsidRPr="00AC4747" w:rsidRDefault="0026343F" w:rsidP="0026343F">
      <w:pPr>
        <w:pStyle w:val="ListParagraph"/>
        <w:numPr>
          <w:ilvl w:val="0"/>
          <w:numId w:val="6"/>
        </w:numPr>
        <w:tabs>
          <w:tab w:val="left" w:pos="142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AC4747">
        <w:rPr>
          <w:rFonts w:ascii="Arial" w:hAnsi="Arial" w:cs="Arial"/>
          <w:sz w:val="20"/>
          <w:szCs w:val="20"/>
          <w:lang w:val="id-ID"/>
        </w:rPr>
        <w:t xml:space="preserve">Untuk diisi oleh setiap operator pelapor berdasarkan </w:t>
      </w:r>
      <w:r w:rsidRPr="00AC4747">
        <w:rPr>
          <w:rFonts w:ascii="Arial" w:hAnsi="Arial" w:cs="Arial"/>
          <w:i/>
          <w:sz w:val="20"/>
          <w:szCs w:val="20"/>
          <w:lang w:val="id-ID"/>
        </w:rPr>
        <w:t>CASH BASIS</w:t>
      </w:r>
      <w:r w:rsidRPr="00AC4747">
        <w:rPr>
          <w:rFonts w:ascii="Arial" w:hAnsi="Arial" w:cs="Arial"/>
          <w:sz w:val="20"/>
          <w:szCs w:val="20"/>
        </w:rPr>
        <w:t xml:space="preserve">. </w:t>
      </w:r>
    </w:p>
    <w:tbl>
      <w:tblPr>
        <w:tblW w:w="8910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395"/>
        <w:gridCol w:w="2355"/>
        <w:gridCol w:w="2160"/>
      </w:tblGrid>
      <w:tr w:rsidR="0026343F" w:rsidRPr="00232A92" w:rsidTr="000225F3">
        <w:trPr>
          <w:cantSplit/>
          <w:trHeight w:val="279"/>
          <w:tblHeader/>
        </w:trPr>
        <w:tc>
          <w:tcPr>
            <w:tcW w:w="43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proofErr w:type="spellStart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Deskripsi</w:t>
            </w:r>
            <w:proofErr w:type="spellEnd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 xml:space="preserve"> (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unit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)</w:t>
            </w:r>
          </w:p>
        </w:tc>
        <w:tc>
          <w:tcPr>
            <w:tcW w:w="4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proofErr w:type="spellStart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Nilai</w:t>
            </w:r>
            <w:proofErr w:type="spellEnd"/>
          </w:p>
        </w:tc>
      </w:tr>
      <w:tr w:rsidR="0026343F" w:rsidRPr="00232A92" w:rsidTr="000225F3">
        <w:trPr>
          <w:cantSplit/>
          <w:trHeight w:val="229"/>
          <w:tblHeader/>
        </w:trPr>
        <w:tc>
          <w:tcPr>
            <w:tcW w:w="43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2011</w:t>
            </w:r>
          </w:p>
        </w:tc>
      </w:tr>
      <w:tr w:rsidR="0026343F" w:rsidRPr="00232A92" w:rsidTr="000225F3">
        <w:trPr>
          <w:cantSplit/>
          <w:trHeight w:val="340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pStyle w:val="ListParagraph"/>
              <w:numPr>
                <w:ilvl w:val="0"/>
                <w:numId w:val="5"/>
              </w:numPr>
              <w:tabs>
                <w:tab w:val="left" w:pos="13770"/>
              </w:tabs>
              <w:spacing w:after="0"/>
              <w:contextualSpacing w:val="0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Signature Bonus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  <w:tr w:rsidR="0026343F" w:rsidRPr="00232A92" w:rsidTr="000225F3">
        <w:trPr>
          <w:cantSplit/>
          <w:trHeight w:val="340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numPr>
                <w:ilvl w:val="0"/>
                <w:numId w:val="5"/>
              </w:numPr>
              <w:tabs>
                <w:tab w:val="left" w:pos="13770"/>
              </w:tabs>
              <w:spacing w:after="0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Production Bonus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  <w:tr w:rsidR="0026343F" w:rsidRPr="00232A92" w:rsidTr="000225F3">
        <w:trPr>
          <w:cantSplit/>
          <w:trHeight w:val="340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BF635A" w:rsidRDefault="0026343F" w:rsidP="0026343F">
            <w:pPr>
              <w:numPr>
                <w:ilvl w:val="0"/>
                <w:numId w:val="5"/>
              </w:numPr>
              <w:tabs>
                <w:tab w:val="left" w:pos="13770"/>
              </w:tabs>
              <w:spacing w:after="0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Corporate and Dividend Tax (USD)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43F" w:rsidRPr="00232A92" w:rsidRDefault="0026343F" w:rsidP="000225F3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</w:tbl>
    <w:p w:rsidR="0026343F" w:rsidRPr="00232A92" w:rsidRDefault="0026343F" w:rsidP="0026343F">
      <w:pPr>
        <w:contextualSpacing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26343F" w:rsidRPr="00A63D82" w:rsidRDefault="0026343F" w:rsidP="0026343F">
      <w:pPr>
        <w:pStyle w:val="ListParagraph"/>
        <w:numPr>
          <w:ilvl w:val="0"/>
          <w:numId w:val="3"/>
        </w:numPr>
        <w:spacing w:after="0" w:line="240" w:lineRule="auto"/>
        <w:ind w:left="426" w:right="4" w:hanging="426"/>
        <w:rPr>
          <w:rFonts w:ascii="Arial" w:eastAsia="ヒラギノ角ゴ Pro W3" w:hAnsi="Arial" w:cs="Arial"/>
          <w:b/>
          <w:sz w:val="20"/>
          <w:szCs w:val="20"/>
        </w:rPr>
      </w:pPr>
      <w:r w:rsidRPr="00A63D82">
        <w:rPr>
          <w:rFonts w:ascii="Arial" w:eastAsia="ヒラギノ角ゴ Pro W3" w:hAnsi="Arial" w:cs="Arial"/>
          <w:b/>
          <w:sz w:val="20"/>
          <w:szCs w:val="20"/>
        </w:rPr>
        <w:t>PERNYATAAN KESESUAIAN</w:t>
      </w:r>
    </w:p>
    <w:p w:rsidR="0026343F" w:rsidRPr="00A63D82" w:rsidRDefault="0026343F" w:rsidP="0026343F">
      <w:pPr>
        <w:spacing w:after="0" w:line="240" w:lineRule="auto"/>
        <w:ind w:right="4"/>
        <w:rPr>
          <w:rFonts w:ascii="Arial" w:eastAsia="ヒラギノ角ゴ Pro W3" w:hAnsi="Arial" w:cs="Arial"/>
          <w:sz w:val="20"/>
          <w:szCs w:val="20"/>
        </w:rPr>
      </w:pPr>
    </w:p>
    <w:p w:rsidR="0026343F" w:rsidRPr="00A63D82" w:rsidRDefault="0026343F" w:rsidP="0026343F">
      <w:p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A63D82">
        <w:rPr>
          <w:rStyle w:val="hps"/>
          <w:rFonts w:ascii="Arial" w:hAnsi="Arial" w:cs="Arial"/>
          <w:sz w:val="20"/>
          <w:szCs w:val="20"/>
          <w:lang w:val="id-ID"/>
        </w:rPr>
        <w:t>Saya menyatakan bahwa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isi dari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informasi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di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atas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adalah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benar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,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independen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dan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konsisten dengan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mekanisme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yang diatur dalam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kontrak bagi hasil dan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telah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 xml:space="preserve">dilaporkan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dalam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Fonts w:ascii="Arial" w:eastAsia="ヒラギノ角ゴ Pro W3" w:hAnsi="Arial" w:cs="Arial"/>
          <w:i/>
          <w:sz w:val="20"/>
          <w:szCs w:val="20"/>
        </w:rPr>
        <w:t>Financial Quarterly Report</w:t>
      </w:r>
      <w:r w:rsidRPr="00A63D82">
        <w:rPr>
          <w:rFonts w:ascii="Arial" w:eastAsia="ヒラギノ角ゴ Pro W3" w:hAnsi="Arial" w:cs="Arial"/>
          <w:sz w:val="20"/>
          <w:szCs w:val="20"/>
        </w:rPr>
        <w:t xml:space="preserve"> (FQR) </w:t>
      </w:r>
      <w:r w:rsidRPr="00A63D82">
        <w:rPr>
          <w:rStyle w:val="hps"/>
          <w:rFonts w:ascii="Arial" w:hAnsi="Arial" w:cs="Arial"/>
          <w:sz w:val="20"/>
          <w:szCs w:val="20"/>
        </w:rPr>
        <w:t>final</w:t>
      </w:r>
      <w:r w:rsidRPr="00A63D82">
        <w:rPr>
          <w:rFonts w:ascii="Arial" w:hAnsi="Arial" w:cs="Arial"/>
          <w:sz w:val="20"/>
          <w:szCs w:val="20"/>
          <w:lang w:val="id-ID"/>
        </w:rPr>
        <w:t>.</w:t>
      </w:r>
    </w:p>
    <w:p w:rsidR="0026343F" w:rsidRPr="00A63D82" w:rsidRDefault="0026343F" w:rsidP="0026343F">
      <w:p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</w:p>
    <w:p w:rsidR="0026343F" w:rsidRPr="00A63D82" w:rsidRDefault="0026343F" w:rsidP="0026343F">
      <w:pPr>
        <w:spacing w:after="0" w:line="240" w:lineRule="auto"/>
        <w:rPr>
          <w:rFonts w:ascii="Arial" w:eastAsia="ヒラギノ角ゴ Pro W3" w:hAnsi="Arial" w:cs="Arial"/>
          <w:color w:val="FF0000"/>
          <w:sz w:val="20"/>
          <w:szCs w:val="20"/>
        </w:rPr>
      </w:pPr>
    </w:p>
    <w:p w:rsidR="0026343F" w:rsidRPr="00232A92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6343F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6343F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6343F" w:rsidRPr="00232A92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6343F" w:rsidRPr="00BC11DE" w:rsidRDefault="0026343F" w:rsidP="0026343F">
      <w:pPr>
        <w:spacing w:after="0" w:line="240" w:lineRule="auto"/>
        <w:jc w:val="center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________</w:t>
      </w:r>
      <w:r w:rsidR="00B97C07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Juli 2013</w:t>
      </w:r>
      <w:r>
        <w:rPr>
          <w:rFonts w:ascii="Arial" w:eastAsia="ヒラギノ角ゴ Pro W3" w:hAnsi="Arial" w:cs="Arial"/>
          <w:color w:val="000000"/>
          <w:sz w:val="20"/>
          <w:szCs w:val="20"/>
        </w:rPr>
        <w:t>________</w:t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__</w:t>
      </w:r>
      <w:r w:rsidR="00BC11DE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Ena Bestari</w:t>
      </w:r>
      <w:r w:rsidR="00BC11DE">
        <w:rPr>
          <w:rFonts w:ascii="Arial" w:eastAsia="ヒラギノ角ゴ Pro W3" w:hAnsi="Arial" w:cs="Arial"/>
          <w:color w:val="000000"/>
          <w:sz w:val="20"/>
          <w:szCs w:val="20"/>
        </w:rPr>
        <w:t>____</w:t>
      </w:r>
      <w:r>
        <w:rPr>
          <w:rFonts w:ascii="Arial" w:eastAsia="ヒラギノ角ゴ Pro W3" w:hAnsi="Arial" w:cs="Arial"/>
          <w:color w:val="000000"/>
          <w:sz w:val="20"/>
          <w:szCs w:val="20"/>
        </w:rPr>
        <w:t>_</w:t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="00BC11DE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___Direktur Keuangan </w:t>
      </w:r>
      <w:r w:rsidRPr="00232A92">
        <w:rPr>
          <w:rFonts w:ascii="Arial" w:eastAsia="ヒラギノ角ゴ Pro W3" w:hAnsi="Arial" w:cs="Arial"/>
          <w:color w:val="000000"/>
          <w:sz w:val="20"/>
          <w:szCs w:val="20"/>
        </w:rPr>
        <w:t>____</w:t>
      </w:r>
    </w:p>
    <w:p w:rsidR="0026343F" w:rsidRPr="00232A92" w:rsidRDefault="0026343F" w:rsidP="0026343F">
      <w:pPr>
        <w:spacing w:after="0" w:line="240" w:lineRule="auto"/>
        <w:jc w:val="center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     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Jabatan</w:t>
      </w:r>
      <w:proofErr w:type="spellEnd"/>
    </w:p>
    <w:p w:rsidR="0026343F" w:rsidRPr="00232A92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26343F" w:rsidRDefault="0026343F" w:rsidP="0026343F">
      <w:pPr>
        <w:spacing w:after="0" w:line="240" w:lineRule="auto"/>
        <w:ind w:right="-360"/>
        <w:rPr>
          <w:rFonts w:ascii="Arial" w:eastAsia="ヒラギノ角ゴ Pro W3" w:hAnsi="Arial" w:cs="Arial"/>
          <w:bCs/>
          <w:sz w:val="20"/>
          <w:szCs w:val="20"/>
        </w:rPr>
      </w:pPr>
    </w:p>
    <w:p w:rsidR="0026343F" w:rsidRPr="00232A92" w:rsidRDefault="0026343F" w:rsidP="0026343F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26343F" w:rsidRDefault="0026343F" w:rsidP="0026343F">
      <w:pPr>
        <w:rPr>
          <w:rFonts w:ascii="Arial" w:eastAsia="ヒラギノ角ゴ Pro W3" w:hAnsi="Arial" w:cs="Arial"/>
          <w:color w:val="000000"/>
        </w:rPr>
      </w:pPr>
      <w:r>
        <w:rPr>
          <w:rFonts w:ascii="Arial" w:eastAsia="ヒラギノ角ゴ Pro W3" w:hAnsi="Arial" w:cs="Arial"/>
          <w:color w:val="000000"/>
        </w:rPr>
        <w:br w:type="page"/>
      </w:r>
    </w:p>
    <w:p w:rsidR="00CE4288" w:rsidRPr="00FF0F70" w:rsidRDefault="00CE4288" w:rsidP="00CE4288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</w:pP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lastRenderedPageBreak/>
        <w:t>[</w:t>
      </w:r>
      <w:r w:rsidRPr="00FF5E7F">
        <w:rPr>
          <w:rFonts w:ascii="Arial" w:eastAsia="ヒラギノ角ゴ Pro W3" w:hAnsi="Arial" w:cs="Arial"/>
          <w:i/>
          <w:color w:val="000000"/>
          <w:sz w:val="20"/>
          <w:szCs w:val="20"/>
          <w:u w:val="single"/>
          <w:lang w:val="id-ID"/>
        </w:rPr>
        <w:t>Contoh Pengisian Formulir –lanjutan</w:t>
      </w: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>]</w:t>
      </w:r>
    </w:p>
    <w:p w:rsidR="00CE4288" w:rsidRDefault="00CE4288" w:rsidP="0026343F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</w:p>
    <w:p w:rsidR="00E81743" w:rsidRPr="009D1B9C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</w:rPr>
        <w:t>LAMPIRAN</w:t>
      </w:r>
      <w:r>
        <w:rPr>
          <w:rFonts w:ascii="Arial" w:eastAsia="ヒラギノ角ゴ Pro W3" w:hAnsi="Arial" w:cs="Arial"/>
          <w:b/>
          <w:color w:val="000000"/>
          <w:lang w:val="id-ID"/>
        </w:rPr>
        <w:t xml:space="preserve"> - </w:t>
      </w: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  <w:t>PELAPORAN EITI</w:t>
      </w: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 xml:space="preserve">INDONESIA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 xml:space="preserve">UNTUK TAHUN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>20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>10 DAN 2011</w:t>
      </w:r>
    </w:p>
    <w:p w:rsidR="00E81743" w:rsidRPr="007E1C0C" w:rsidRDefault="00E81743" w:rsidP="00E81743">
      <w:pPr>
        <w:tabs>
          <w:tab w:val="left" w:pos="6210"/>
        </w:tabs>
        <w:spacing w:after="0" w:line="240" w:lineRule="auto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DIISI OLEH KONTRAKTOR MINYAK DAN GAS BUMI</w:t>
      </w:r>
      <w:r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  <w:t>(Untuk bagian sesuai dengan nomor tabel)</w:t>
      </w:r>
    </w:p>
    <w:p w:rsidR="00E81743" w:rsidRDefault="00E81743" w:rsidP="00E81743">
      <w:pPr>
        <w:spacing w:after="0"/>
        <w:jc w:val="both"/>
        <w:rPr>
          <w:rFonts w:ascii="Arial" w:eastAsia="ヒラギノ角ゴ Pro W3" w:hAnsi="Arial" w:cs="Arial"/>
          <w:b/>
          <w:color w:val="000000"/>
          <w:lang w:val="id-ID"/>
        </w:rPr>
      </w:pPr>
    </w:p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>Lampiran II.</w:t>
      </w:r>
      <w:r>
        <w:rPr>
          <w:rFonts w:ascii="Arial" w:eastAsia="ヒラギノ角ゴ Pro W3" w:hAnsi="Arial" w:cs="Arial"/>
          <w:b/>
          <w:color w:val="000000"/>
        </w:rPr>
        <w:t>A.4 -  DMO FEE</w:t>
      </w:r>
    </w:p>
    <w:p w:rsidR="00E81743" w:rsidRDefault="00E81743" w:rsidP="00E81743">
      <w:pPr>
        <w:spacing w:after="120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nomor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invoice, volume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barel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terima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jumlah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dolar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Amerika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>.</w:t>
      </w:r>
    </w:p>
    <w:p w:rsidR="00E81743" w:rsidRPr="009D1B9C" w:rsidRDefault="00E81743" w:rsidP="00E81743">
      <w:pPr>
        <w:tabs>
          <w:tab w:val="left" w:pos="1650"/>
        </w:tabs>
        <w:spacing w:after="0"/>
        <w:rPr>
          <w:rFonts w:ascii="Arial" w:eastAsia="ヒラギノ角ゴ Pro W3" w:hAnsi="Arial" w:cs="Arial"/>
          <w:b/>
          <w:i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DMO Fee</w:t>
      </w:r>
      <w:r w:rsidRPr="009D1B9C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 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Tahun 2010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</w:rPr>
        <w:tab/>
      </w:r>
    </w:p>
    <w:tbl>
      <w:tblPr>
        <w:tblW w:w="10183" w:type="dxa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3119"/>
        <w:gridCol w:w="2528"/>
      </w:tblGrid>
      <w:tr w:rsidR="00E81743" w:rsidRPr="00F90F2B" w:rsidTr="00DA5D63">
        <w:trPr>
          <w:trHeight w:val="2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Invoice Number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DMO crude volume - In Barrels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Actual date of receipt of payment by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Contractor in </w:t>
            </w:r>
            <w:r w:rsidRPr="00BA5426"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 w:eastAsia="en-GB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</w:tr>
      <w:tr w:rsidR="00E81743" w:rsidRPr="00F90F2B" w:rsidTr="00DA5D63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        T O T A 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xxxx</w:t>
            </w:r>
            <w:proofErr w:type="spellEnd"/>
          </w:p>
        </w:tc>
      </w:tr>
    </w:tbl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</w:p>
    <w:p w:rsidR="00E81743" w:rsidRPr="009D1B9C" w:rsidRDefault="00E81743" w:rsidP="00E81743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 xml:space="preserve">  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DMO Fee</w:t>
      </w:r>
      <w:r w:rsidRPr="009D1B9C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 </w:t>
      </w:r>
      <w:r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Tahun 2011</w:t>
      </w:r>
    </w:p>
    <w:tbl>
      <w:tblPr>
        <w:tblW w:w="10183" w:type="dxa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3119"/>
        <w:gridCol w:w="2528"/>
      </w:tblGrid>
      <w:tr w:rsidR="00E81743" w:rsidRPr="00F90F2B" w:rsidTr="00DA5D63">
        <w:trPr>
          <w:trHeight w:val="2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Invoice Number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DMO crude volume - In Barrels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Actual date of receipt of payment by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Contractor in </w:t>
            </w:r>
            <w:r w:rsidRPr="00BA5426"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  <w:t>2011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 w:eastAsia="en-GB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F90F2B" w:rsidTr="00DA5D63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</w:tr>
      <w:tr w:rsidR="00E81743" w:rsidRPr="00F90F2B" w:rsidTr="00DA5D63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        T O T A 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90F2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xxxx</w:t>
            </w:r>
            <w:proofErr w:type="spellEnd"/>
          </w:p>
        </w:tc>
      </w:tr>
    </w:tbl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</w:p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>Lampiran II.</w:t>
      </w:r>
      <w:r>
        <w:rPr>
          <w:rFonts w:ascii="Arial" w:eastAsia="ヒラギノ角ゴ Pro W3" w:hAnsi="Arial" w:cs="Arial"/>
          <w:b/>
          <w:color w:val="000000"/>
        </w:rPr>
        <w:t xml:space="preserve">B.1- </w:t>
      </w:r>
      <w:r>
        <w:rPr>
          <w:rFonts w:ascii="Arial" w:eastAsia="ヒラギノ角ゴ Pro W3" w:hAnsi="Arial" w:cs="Arial"/>
          <w:b/>
          <w:i/>
          <w:color w:val="000000"/>
        </w:rPr>
        <w:t>SIGNATURE BONUS</w:t>
      </w:r>
      <w:r>
        <w:rPr>
          <w:rFonts w:ascii="Arial" w:eastAsia="ヒラギノ角ゴ Pro W3" w:hAnsi="Arial" w:cs="Arial"/>
          <w:b/>
          <w:color w:val="000000"/>
        </w:rPr>
        <w:t xml:space="preserve"> </w:t>
      </w:r>
    </w:p>
    <w:p w:rsidR="00E81743" w:rsidRDefault="00E81743" w:rsidP="00E81743">
      <w:pPr>
        <w:spacing w:after="12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 </w:t>
      </w:r>
      <w:proofErr w:type="spellStart"/>
      <w:proofErr w:type="gramStart"/>
      <w:r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pembayaran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jumlah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dolar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Amerika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>.</w:t>
      </w:r>
      <w:proofErr w:type="gramEnd"/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ヒラギノ角ゴ Pro W3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ヒラギノ角ゴ Pro W3" w:hAnsi="Arial" w:cs="Arial"/>
                <w:color w:val="000000"/>
                <w:sz w:val="20"/>
                <w:szCs w:val="20"/>
                <w:lang w:val="id-ID"/>
              </w:rPr>
              <w:tab/>
            </w: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 </w:t>
            </w:r>
            <w:r w:rsidRPr="00D07518">
              <w:rPr>
                <w:rFonts w:ascii="Arial" w:eastAsia="ヒラギノ角ゴ Pro W3" w:hAnsi="Arial" w:cs="Arial"/>
                <w:b/>
                <w:i/>
                <w:color w:val="000000"/>
                <w:sz w:val="20"/>
                <w:szCs w:val="20"/>
                <w:lang w:val="id-ID"/>
              </w:rPr>
              <w:t>Signature Bonus Tahun 2010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74225C" w:rsidTr="00DA5D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Pr="00A62B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Signature bonus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5A15E1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ヒラギノ角ゴ Pro W3" w:hAnsi="Arial" w:cs="Arial"/>
                <w:b/>
                <w:i/>
                <w:color w:val="000000"/>
                <w:sz w:val="20"/>
                <w:szCs w:val="20"/>
                <w:lang w:val="id-ID"/>
              </w:rPr>
              <w:t>Signature Bonus Tahun 2011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74225C" w:rsidTr="00DA5D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Signature bonus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</w:p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>Lampiran II.</w:t>
      </w:r>
      <w:r>
        <w:rPr>
          <w:rFonts w:ascii="Arial" w:eastAsia="ヒラギノ角ゴ Pro W3" w:hAnsi="Arial" w:cs="Arial"/>
          <w:b/>
          <w:color w:val="000000"/>
        </w:rPr>
        <w:t xml:space="preserve">B.2- </w:t>
      </w:r>
      <w:r>
        <w:rPr>
          <w:rFonts w:ascii="Arial" w:eastAsia="ヒラギノ角ゴ Pro W3" w:hAnsi="Arial" w:cs="Arial"/>
          <w:b/>
          <w:i/>
          <w:color w:val="000000"/>
        </w:rPr>
        <w:t>PRODUCTION BONUS</w:t>
      </w:r>
    </w:p>
    <w:p w:rsidR="00E81743" w:rsidRDefault="00E81743" w:rsidP="00E81743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 </w:t>
      </w:r>
      <w:proofErr w:type="spellStart"/>
      <w:proofErr w:type="gramStart"/>
      <w:r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pembayaran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jumlah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dolar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Amerika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>.</w:t>
      </w:r>
      <w:proofErr w:type="gram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</w:p>
    <w:p w:rsidR="00E81743" w:rsidRPr="00932A29" w:rsidRDefault="00E81743" w:rsidP="00E81743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2C1D21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Pr="002C1D21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Production Bonus 2010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74225C" w:rsidTr="00DA5D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Pr="00A62B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Production</w:t>
            </w: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bonus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xx 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 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 w:eastAsia="en-GB"/>
              </w:rPr>
              <w:t>Production Bonus 2011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74225C" w:rsidTr="00DA5D6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Pr="00A62B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Production</w:t>
            </w: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bonus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xx 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E81743" w:rsidRPr="0074225C" w:rsidTr="00DA5D63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74225C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AF2666" w:rsidRPr="00FF0F70" w:rsidRDefault="00AF2666" w:rsidP="00AF2666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</w:pP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lastRenderedPageBreak/>
        <w:t>[</w:t>
      </w:r>
      <w:r w:rsidRPr="00FF5E7F">
        <w:rPr>
          <w:rFonts w:ascii="Arial" w:eastAsia="ヒラギノ角ゴ Pro W3" w:hAnsi="Arial" w:cs="Arial"/>
          <w:i/>
          <w:color w:val="000000"/>
          <w:sz w:val="20"/>
          <w:szCs w:val="20"/>
          <w:u w:val="single"/>
          <w:lang w:val="id-ID"/>
        </w:rPr>
        <w:t>Contoh Pengisian Formulir –lanjutan</w:t>
      </w: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>]</w:t>
      </w:r>
    </w:p>
    <w:p w:rsidR="00E81743" w:rsidRDefault="00E81743" w:rsidP="00E81743">
      <w:pPr>
        <w:spacing w:after="0" w:line="240" w:lineRule="auto"/>
        <w:rPr>
          <w:rFonts w:ascii="Arial" w:eastAsia="ヒラギノ角ゴ Pro W3" w:hAnsi="Arial" w:cs="Arial"/>
          <w:b/>
          <w:i/>
          <w:color w:val="000000"/>
          <w:lang w:val="id-ID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 xml:space="preserve">Lampiran II. </w:t>
      </w:r>
      <w:r>
        <w:rPr>
          <w:rFonts w:ascii="Arial" w:eastAsia="ヒラギノ角ゴ Pro W3" w:hAnsi="Arial" w:cs="Arial"/>
          <w:b/>
          <w:color w:val="000000"/>
        </w:rPr>
        <w:t xml:space="preserve">B.3 – </w:t>
      </w:r>
      <w:r w:rsidRPr="00D43292">
        <w:rPr>
          <w:rFonts w:ascii="Arial" w:eastAsia="ヒラギノ角ゴ Pro W3" w:hAnsi="Arial" w:cs="Arial"/>
          <w:b/>
          <w:i/>
          <w:color w:val="000000"/>
        </w:rPr>
        <w:t>CORPORATE &amp; DIVIDEND TAXES</w:t>
      </w:r>
    </w:p>
    <w:p w:rsidR="00E81743" w:rsidRPr="00A05F84" w:rsidRDefault="00E81743" w:rsidP="00E81743">
      <w:pPr>
        <w:spacing w:after="0" w:line="240" w:lineRule="auto"/>
        <w:rPr>
          <w:rFonts w:ascii="Arial" w:eastAsia="ヒラギノ角ゴ Pro W3" w:hAnsi="Arial" w:cs="Arial"/>
          <w:color w:val="000000"/>
          <w:lang w:val="id-ID"/>
        </w:rPr>
      </w:pPr>
      <w:r>
        <w:rPr>
          <w:rFonts w:ascii="Arial" w:eastAsia="ヒラギノ角ゴ Pro W3" w:hAnsi="Arial" w:cs="Arial"/>
          <w:color w:val="000000"/>
          <w:lang w:val="id-ID"/>
        </w:rPr>
        <w:t>Diisi sesuai dengan tanggal setoran dan jumlah setoran.</w:t>
      </w:r>
    </w:p>
    <w:p w:rsidR="00E81743" w:rsidRPr="00FB0959" w:rsidRDefault="00E81743" w:rsidP="00E81743">
      <w:pPr>
        <w:spacing w:after="0" w:line="240" w:lineRule="auto"/>
        <w:rPr>
          <w:rFonts w:ascii="Arial" w:eastAsia="ヒラギノ角ゴ Pro W3" w:hAnsi="Arial" w:cs="Arial"/>
          <w:b/>
          <w:i/>
          <w:color w:val="000000"/>
          <w:lang w:val="id-ID"/>
        </w:rPr>
      </w:pPr>
      <w:r>
        <w:rPr>
          <w:rFonts w:ascii="Arial" w:eastAsia="ヒラギノ角ゴ Pro W3" w:hAnsi="Arial" w:cs="Arial"/>
          <w:b/>
          <w:i/>
          <w:color w:val="000000"/>
          <w:lang w:val="id-ID"/>
        </w:rPr>
        <w:t>Corporate &amp; Dividend Taxes 2010</w:t>
      </w:r>
    </w:p>
    <w:tbl>
      <w:tblPr>
        <w:tblW w:w="9393" w:type="dxa"/>
        <w:tblInd w:w="93" w:type="dxa"/>
        <w:tblLook w:val="04A0" w:firstRow="1" w:lastRow="0" w:firstColumn="1" w:lastColumn="0" w:noHBand="0" w:noVBand="1"/>
      </w:tblPr>
      <w:tblGrid>
        <w:gridCol w:w="475"/>
        <w:gridCol w:w="3084"/>
        <w:gridCol w:w="3425"/>
        <w:gridCol w:w="2409"/>
      </w:tblGrid>
      <w:tr w:rsidR="00E81743" w:rsidRPr="00074043" w:rsidTr="00DA5D63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5E2CD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Corporate Taxes 2010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</w:t>
            </w:r>
            <w:r w:rsidRPr="0020097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Actual payment date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CE667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CE66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CE667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21,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</w:t>
            </w:r>
            <w:proofErr w:type="spellEnd"/>
          </w:p>
        </w:tc>
      </w:tr>
      <w:tr w:rsidR="00E81743" w:rsidRPr="00074043" w:rsidTr="00DA5D63">
        <w:trPr>
          <w:trHeight w:val="15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B0959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5E2CD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Dividend/Branch Profits Tax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es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 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 </w:t>
            </w:r>
            <w:r w:rsidRPr="00AA2AF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CE667B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CE66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CE667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</w:t>
            </w:r>
            <w:proofErr w:type="spellEnd"/>
          </w:p>
        </w:tc>
      </w:tr>
      <w:tr w:rsidR="00E81743" w:rsidRPr="00074043" w:rsidTr="00DA5D63">
        <w:trPr>
          <w:trHeight w:val="167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5E2CD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81743" w:rsidRPr="00074043" w:rsidTr="00DA5D63">
        <w:trPr>
          <w:trHeight w:val="300"/>
        </w:trPr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E81743" w:rsidRPr="005E2CD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GRAND TOTAL - </w:t>
            </w:r>
            <w:r w:rsidRPr="005E2CD3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CORPORATE INCOME TAX AND DIVIDEND TAX</w:t>
            </w: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id-ID" w:eastAsia="en-GB"/>
              </w:rPr>
              <w:t xml:space="preserve"> 2010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xxxxxxxxx</w:t>
            </w:r>
            <w:proofErr w:type="spellEnd"/>
          </w:p>
        </w:tc>
      </w:tr>
    </w:tbl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</w:rPr>
      </w:pPr>
    </w:p>
    <w:p w:rsidR="00E81743" w:rsidRDefault="00E81743" w:rsidP="00E81743">
      <w:pPr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</w:rPr>
        <w:br w:type="page"/>
      </w:r>
    </w:p>
    <w:p w:rsidR="00E81743" w:rsidRDefault="00E81743" w:rsidP="00E81743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</w:p>
    <w:p w:rsidR="00AF2666" w:rsidRPr="00FF0F70" w:rsidRDefault="00AF2666" w:rsidP="00AF2666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</w:pP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>[</w:t>
      </w:r>
      <w:r w:rsidRPr="00FF5E7F">
        <w:rPr>
          <w:rFonts w:ascii="Arial" w:eastAsia="ヒラギノ角ゴ Pro W3" w:hAnsi="Arial" w:cs="Arial"/>
          <w:i/>
          <w:color w:val="000000"/>
          <w:sz w:val="20"/>
          <w:szCs w:val="20"/>
          <w:u w:val="single"/>
          <w:lang w:val="id-ID"/>
        </w:rPr>
        <w:t>Contoh Pengisian Formulir –lanjutan</w:t>
      </w:r>
      <w:r w:rsidRPr="00FF0F70">
        <w:rPr>
          <w:rFonts w:ascii="Arial" w:eastAsia="ヒラギノ角ゴ Pro W3" w:hAnsi="Arial" w:cs="Arial"/>
          <w:color w:val="000000"/>
          <w:sz w:val="20"/>
          <w:szCs w:val="20"/>
          <w:u w:val="single"/>
          <w:lang w:val="id-ID"/>
        </w:rPr>
        <w:t>]</w:t>
      </w:r>
    </w:p>
    <w:p w:rsidR="00E81743" w:rsidRPr="00FB0959" w:rsidRDefault="00E81743" w:rsidP="00E81743">
      <w:pPr>
        <w:spacing w:after="0" w:line="240" w:lineRule="auto"/>
        <w:rPr>
          <w:rFonts w:ascii="Arial" w:eastAsia="ヒラギノ角ゴ Pro W3" w:hAnsi="Arial" w:cs="Arial"/>
          <w:b/>
          <w:i/>
          <w:color w:val="000000"/>
          <w:lang w:val="id-ID"/>
        </w:rPr>
      </w:pPr>
      <w:r>
        <w:rPr>
          <w:rFonts w:ascii="Arial" w:eastAsia="ヒラギノ角ゴ Pro W3" w:hAnsi="Arial" w:cs="Arial"/>
          <w:b/>
          <w:i/>
          <w:color w:val="000000"/>
          <w:lang w:val="id-ID"/>
        </w:rPr>
        <w:t>Corporate &amp; Dividend Taxes 2011</w:t>
      </w:r>
    </w:p>
    <w:tbl>
      <w:tblPr>
        <w:tblW w:w="9393" w:type="dxa"/>
        <w:tblInd w:w="93" w:type="dxa"/>
        <w:tblLook w:val="04A0" w:firstRow="1" w:lastRow="0" w:firstColumn="1" w:lastColumn="0" w:noHBand="0" w:noVBand="1"/>
      </w:tblPr>
      <w:tblGrid>
        <w:gridCol w:w="475"/>
        <w:gridCol w:w="3084"/>
        <w:gridCol w:w="3425"/>
        <w:gridCol w:w="2409"/>
      </w:tblGrid>
      <w:tr w:rsidR="00E81743" w:rsidRPr="00074043" w:rsidTr="00DA5D63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Corporate Tax</w:t>
            </w:r>
            <w:r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es 2011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Actual payment date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CE667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March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</w:t>
            </w:r>
            <w:proofErr w:type="spellEnd"/>
          </w:p>
        </w:tc>
      </w:tr>
      <w:tr w:rsidR="00E81743" w:rsidRPr="00074043" w:rsidTr="00DA5D63">
        <w:trPr>
          <w:trHeight w:val="15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FB0959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5E2CD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Dividend/Branch Profits Tax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es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2011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 </w:t>
            </w:r>
            <w:r w:rsidRPr="00AA2AF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 w:rsidR="00CE667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21,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E81743" w:rsidRPr="00074043" w:rsidTr="00DA5D6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384D9A" w:rsidRDefault="00E81743" w:rsidP="00DA5D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</w:t>
            </w:r>
            <w:proofErr w:type="spellEnd"/>
          </w:p>
        </w:tc>
      </w:tr>
      <w:tr w:rsidR="00E81743" w:rsidRPr="00074043" w:rsidTr="00DA5D63">
        <w:trPr>
          <w:trHeight w:val="167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5E2CD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81743" w:rsidRPr="00074043" w:rsidTr="00DA5D63">
        <w:trPr>
          <w:trHeight w:val="300"/>
        </w:trPr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E81743" w:rsidRPr="005E2CD3" w:rsidRDefault="00E81743" w:rsidP="00DA5D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GRAND TOTAL - </w:t>
            </w:r>
            <w:r w:rsidRPr="005E2CD3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CORPORATE INCOME TAX AND DIVIDEND TAX</w:t>
            </w: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id-ID" w:eastAsia="en-GB"/>
              </w:rPr>
              <w:t xml:space="preserve"> 2011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43" w:rsidRPr="00074043" w:rsidRDefault="00E81743" w:rsidP="00DA5D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xxxxxxxxx</w:t>
            </w:r>
            <w:proofErr w:type="spellEnd"/>
          </w:p>
        </w:tc>
      </w:tr>
    </w:tbl>
    <w:p w:rsidR="00E81743" w:rsidRPr="00384D9A" w:rsidRDefault="00E81743" w:rsidP="00E81743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</w:p>
    <w:p w:rsidR="003662DC" w:rsidRDefault="003662DC" w:rsidP="00E81743">
      <w:pPr>
        <w:spacing w:after="0"/>
        <w:rPr>
          <w:rFonts w:ascii="Arial" w:hAnsi="Arial" w:cs="Arial"/>
          <w:b/>
          <w:sz w:val="20"/>
          <w:szCs w:val="20"/>
          <w:lang w:val="id-ID"/>
        </w:rPr>
      </w:pPr>
    </w:p>
    <w:p w:rsidR="003662DC" w:rsidRPr="003662DC" w:rsidRDefault="003662DC" w:rsidP="003662DC">
      <w:pPr>
        <w:rPr>
          <w:rFonts w:ascii="Arial" w:hAnsi="Arial" w:cs="Arial"/>
          <w:sz w:val="20"/>
          <w:szCs w:val="20"/>
          <w:lang w:val="id-ID"/>
        </w:rPr>
      </w:pPr>
    </w:p>
    <w:p w:rsidR="003662DC" w:rsidRPr="003662DC" w:rsidRDefault="003662DC" w:rsidP="003662DC">
      <w:pPr>
        <w:rPr>
          <w:rFonts w:ascii="Arial" w:hAnsi="Arial" w:cs="Arial"/>
          <w:sz w:val="20"/>
          <w:szCs w:val="20"/>
          <w:lang w:val="id-ID"/>
        </w:rPr>
      </w:pPr>
    </w:p>
    <w:p w:rsidR="00C82551" w:rsidRPr="003662DC" w:rsidRDefault="00C82551" w:rsidP="003662DC">
      <w:pPr>
        <w:jc w:val="right"/>
        <w:rPr>
          <w:rFonts w:ascii="Arial" w:hAnsi="Arial" w:cs="Arial"/>
          <w:sz w:val="20"/>
          <w:szCs w:val="20"/>
          <w:lang w:val="id-ID"/>
        </w:rPr>
      </w:pPr>
    </w:p>
    <w:sectPr w:rsidR="00C82551" w:rsidRPr="003662DC" w:rsidSect="00C82551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06B" w:rsidRDefault="0085506B" w:rsidP="00F1243E">
      <w:pPr>
        <w:spacing w:after="0" w:line="240" w:lineRule="auto"/>
      </w:pPr>
      <w:r>
        <w:separator/>
      </w:r>
    </w:p>
  </w:endnote>
  <w:endnote w:type="continuationSeparator" w:id="0">
    <w:p w:rsidR="0085506B" w:rsidRDefault="0085506B" w:rsidP="00F1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0574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5D63" w:rsidRDefault="00DA5D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94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A5D63" w:rsidRDefault="00DA5D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06B" w:rsidRDefault="0085506B" w:rsidP="00F1243E">
      <w:pPr>
        <w:spacing w:after="0" w:line="240" w:lineRule="auto"/>
      </w:pPr>
      <w:r>
        <w:separator/>
      </w:r>
    </w:p>
  </w:footnote>
  <w:footnote w:type="continuationSeparator" w:id="0">
    <w:p w:rsidR="0085506B" w:rsidRDefault="0085506B" w:rsidP="00F12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9EC"/>
    <w:multiLevelType w:val="hybridMultilevel"/>
    <w:tmpl w:val="F4DAEB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3E5BBA"/>
    <w:multiLevelType w:val="hybridMultilevel"/>
    <w:tmpl w:val="412EE126"/>
    <w:lvl w:ilvl="0" w:tplc="DB76D44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563FC8"/>
    <w:multiLevelType w:val="hybridMultilevel"/>
    <w:tmpl w:val="E1D2E8E8"/>
    <w:lvl w:ilvl="0" w:tplc="A08CB3C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9650821"/>
    <w:multiLevelType w:val="hybridMultilevel"/>
    <w:tmpl w:val="D3E8F09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CC5707"/>
    <w:multiLevelType w:val="hybridMultilevel"/>
    <w:tmpl w:val="0A7EE06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5E3453"/>
    <w:multiLevelType w:val="hybridMultilevel"/>
    <w:tmpl w:val="6C5ED6F0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5822CD"/>
    <w:multiLevelType w:val="hybridMultilevel"/>
    <w:tmpl w:val="609C9E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BC6CF06">
      <w:start w:val="1"/>
      <w:numFmt w:val="upperRoman"/>
      <w:lvlText w:val="%2."/>
      <w:lvlJc w:val="left"/>
      <w:pPr>
        <w:ind w:left="1080" w:hanging="360"/>
      </w:pPr>
      <w:rPr>
        <w:rFonts w:ascii="Arial" w:eastAsia="ヒラギノ角ゴ Pro W3" w:hAnsi="Arial" w:cs="Arial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2C"/>
    <w:rsid w:val="00011BC5"/>
    <w:rsid w:val="000225F3"/>
    <w:rsid w:val="00067FB8"/>
    <w:rsid w:val="000756DA"/>
    <w:rsid w:val="000D2327"/>
    <w:rsid w:val="001C05F5"/>
    <w:rsid w:val="00207058"/>
    <w:rsid w:val="00246760"/>
    <w:rsid w:val="0026343F"/>
    <w:rsid w:val="00284F8A"/>
    <w:rsid w:val="002B3D4D"/>
    <w:rsid w:val="003662DC"/>
    <w:rsid w:val="004306EA"/>
    <w:rsid w:val="00476B2C"/>
    <w:rsid w:val="00540756"/>
    <w:rsid w:val="00576AE5"/>
    <w:rsid w:val="0059143A"/>
    <w:rsid w:val="00644996"/>
    <w:rsid w:val="006B59A7"/>
    <w:rsid w:val="007306EB"/>
    <w:rsid w:val="00751D0B"/>
    <w:rsid w:val="00854D7F"/>
    <w:rsid w:val="0085506B"/>
    <w:rsid w:val="00945054"/>
    <w:rsid w:val="00AA1EB4"/>
    <w:rsid w:val="00AC7190"/>
    <w:rsid w:val="00AF2666"/>
    <w:rsid w:val="00B23672"/>
    <w:rsid w:val="00B92389"/>
    <w:rsid w:val="00B97C07"/>
    <w:rsid w:val="00BC11DE"/>
    <w:rsid w:val="00C2747F"/>
    <w:rsid w:val="00C63E58"/>
    <w:rsid w:val="00C76579"/>
    <w:rsid w:val="00C82551"/>
    <w:rsid w:val="00CE4288"/>
    <w:rsid w:val="00CE667B"/>
    <w:rsid w:val="00DA5D63"/>
    <w:rsid w:val="00E06AF1"/>
    <w:rsid w:val="00E43D3C"/>
    <w:rsid w:val="00E441AC"/>
    <w:rsid w:val="00E474BA"/>
    <w:rsid w:val="00E77CF8"/>
    <w:rsid w:val="00E81743"/>
    <w:rsid w:val="00ED7207"/>
    <w:rsid w:val="00F050D1"/>
    <w:rsid w:val="00F1243E"/>
    <w:rsid w:val="00F3685F"/>
    <w:rsid w:val="00FA24E7"/>
    <w:rsid w:val="00FB29BD"/>
    <w:rsid w:val="00FF0F70"/>
    <w:rsid w:val="00FF3143"/>
    <w:rsid w:val="00FF5940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2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B2C"/>
    <w:pPr>
      <w:ind w:left="720"/>
      <w:contextualSpacing/>
    </w:pPr>
  </w:style>
  <w:style w:type="paragraph" w:styleId="Header">
    <w:name w:val="header"/>
    <w:basedOn w:val="Normal"/>
    <w:link w:val="HeaderChar"/>
    <w:rsid w:val="00476B2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76B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476B2C"/>
    <w:rPr>
      <w:color w:val="0000FF" w:themeColor="hyperlink"/>
      <w:u w:val="single"/>
    </w:rPr>
  </w:style>
  <w:style w:type="table" w:styleId="LightGrid-Accent6">
    <w:name w:val="Light Grid Accent 6"/>
    <w:basedOn w:val="TableNormal"/>
    <w:uiPriority w:val="62"/>
    <w:rsid w:val="00E06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ableGrid">
    <w:name w:val="Table Grid"/>
    <w:basedOn w:val="TableNormal"/>
    <w:uiPriority w:val="59"/>
    <w:rsid w:val="00E06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E06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DefaultParagraphFont"/>
    <w:rsid w:val="0026343F"/>
  </w:style>
  <w:style w:type="table" w:customStyle="1" w:styleId="TableGrid1">
    <w:name w:val="Table Grid1"/>
    <w:basedOn w:val="TableNormal"/>
    <w:next w:val="TableGrid"/>
    <w:uiPriority w:val="59"/>
    <w:rsid w:val="0026343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1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43E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2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B2C"/>
    <w:pPr>
      <w:ind w:left="720"/>
      <w:contextualSpacing/>
    </w:pPr>
  </w:style>
  <w:style w:type="paragraph" w:styleId="Header">
    <w:name w:val="header"/>
    <w:basedOn w:val="Normal"/>
    <w:link w:val="HeaderChar"/>
    <w:rsid w:val="00476B2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76B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476B2C"/>
    <w:rPr>
      <w:color w:val="0000FF" w:themeColor="hyperlink"/>
      <w:u w:val="single"/>
    </w:rPr>
  </w:style>
  <w:style w:type="table" w:styleId="LightGrid-Accent6">
    <w:name w:val="Light Grid Accent 6"/>
    <w:basedOn w:val="TableNormal"/>
    <w:uiPriority w:val="62"/>
    <w:rsid w:val="00E06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ableGrid">
    <w:name w:val="Table Grid"/>
    <w:basedOn w:val="TableNormal"/>
    <w:uiPriority w:val="59"/>
    <w:rsid w:val="00E06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E06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DefaultParagraphFont"/>
    <w:rsid w:val="0026343F"/>
  </w:style>
  <w:style w:type="table" w:customStyle="1" w:styleId="TableGrid1">
    <w:name w:val="Table Grid1"/>
    <w:basedOn w:val="TableNormal"/>
    <w:next w:val="TableGrid"/>
    <w:uiPriority w:val="59"/>
    <w:rsid w:val="0026343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12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43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ocument@eiti.ekon.go.id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ambarsari</cp:lastModifiedBy>
  <cp:revision>35</cp:revision>
  <dcterms:created xsi:type="dcterms:W3CDTF">2013-05-11T01:11:00Z</dcterms:created>
  <dcterms:modified xsi:type="dcterms:W3CDTF">2013-05-13T19:55:00Z</dcterms:modified>
</cp:coreProperties>
</file>